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8B596" w14:textId="77777777" w:rsidR="008721D5" w:rsidRPr="00B9218F" w:rsidRDefault="008721D5" w:rsidP="00BE093D">
      <w:pPr>
        <w:spacing w:after="0" w:line="240" w:lineRule="auto"/>
        <w:ind w:left="0"/>
        <w:jc w:val="center"/>
        <w:rPr>
          <w:rFonts w:ascii="Times New Roman" w:hAnsi="Times New Roman"/>
          <w:color w:val="7F7F7F" w:themeColor="text1" w:themeTint="80"/>
        </w:rPr>
      </w:pPr>
    </w:p>
    <w:p w14:paraId="54B418EC" w14:textId="79B89781" w:rsidR="002528CF" w:rsidRPr="00B9218F" w:rsidRDefault="00877EB7" w:rsidP="00BE093D">
      <w:pPr>
        <w:spacing w:after="0" w:line="240" w:lineRule="auto"/>
        <w:ind w:left="0"/>
        <w:rPr>
          <w:rFonts w:ascii="Times New Roman" w:hAnsi="Times New Roman"/>
          <w:b/>
          <w:sz w:val="28"/>
          <w:szCs w:val="28"/>
        </w:rPr>
      </w:pPr>
      <w:r w:rsidRPr="00B9218F">
        <w:rPr>
          <w:rFonts w:ascii="Times New Roman" w:hAnsi="Times New Roman"/>
          <w:b/>
          <w:sz w:val="28"/>
          <w:szCs w:val="28"/>
        </w:rPr>
        <w:t xml:space="preserve">VIRTUAL </w:t>
      </w:r>
      <w:r w:rsidR="00171D52" w:rsidRPr="00B9218F">
        <w:rPr>
          <w:rFonts w:ascii="Times New Roman" w:hAnsi="Times New Roman"/>
          <w:b/>
          <w:sz w:val="28"/>
          <w:szCs w:val="28"/>
        </w:rPr>
        <w:t xml:space="preserve">CLINICAL </w:t>
      </w:r>
      <w:r w:rsidRPr="00B9218F">
        <w:rPr>
          <w:rFonts w:ascii="Times New Roman" w:hAnsi="Times New Roman"/>
          <w:b/>
          <w:sz w:val="28"/>
          <w:szCs w:val="28"/>
        </w:rPr>
        <w:t>OBSERVATION</w:t>
      </w:r>
      <w:r w:rsidR="007E1464" w:rsidRPr="00B9218F">
        <w:rPr>
          <w:rFonts w:ascii="Times New Roman" w:hAnsi="Times New Roman"/>
          <w:b/>
          <w:sz w:val="28"/>
          <w:szCs w:val="28"/>
        </w:rPr>
        <w:t xml:space="preserve"> GUIDELINES</w:t>
      </w:r>
    </w:p>
    <w:p w14:paraId="656B2EC6" w14:textId="77777777" w:rsidR="002528CF" w:rsidRPr="00B9218F" w:rsidRDefault="002528CF" w:rsidP="00BE093D">
      <w:pPr>
        <w:spacing w:after="0" w:line="240" w:lineRule="auto"/>
        <w:ind w:left="0"/>
        <w:rPr>
          <w:rFonts w:ascii="Times New Roman" w:hAnsi="Times New Roman"/>
          <w:b/>
          <w:u w:val="single"/>
        </w:rPr>
      </w:pPr>
    </w:p>
    <w:p w14:paraId="3AF6A3D1" w14:textId="3FEE67C9" w:rsidR="008A2821" w:rsidRPr="00B9218F" w:rsidRDefault="00741667" w:rsidP="00BE093D">
      <w:pPr>
        <w:spacing w:after="0" w:line="240" w:lineRule="auto"/>
        <w:ind w:left="0"/>
        <w:rPr>
          <w:rFonts w:ascii="Times New Roman" w:hAnsi="Times New Roman"/>
          <w:b/>
          <w:u w:val="single"/>
        </w:rPr>
      </w:pPr>
      <w:r w:rsidRPr="00B9218F">
        <w:rPr>
          <w:rFonts w:ascii="Times New Roman" w:hAnsi="Times New Roman"/>
          <w:b/>
          <w:u w:val="single"/>
        </w:rPr>
        <w:t xml:space="preserve">SECTION I. </w:t>
      </w:r>
      <w:r w:rsidR="00877EB7" w:rsidRPr="00B9218F">
        <w:rPr>
          <w:rFonts w:ascii="Times New Roman" w:hAnsi="Times New Roman"/>
          <w:b/>
          <w:u w:val="single"/>
        </w:rPr>
        <w:t xml:space="preserve">DEFINING VIRTUAL </w:t>
      </w:r>
      <w:r w:rsidR="006837C2" w:rsidRPr="00B9218F">
        <w:rPr>
          <w:rFonts w:ascii="Times New Roman" w:hAnsi="Times New Roman"/>
          <w:b/>
          <w:u w:val="single"/>
        </w:rPr>
        <w:t xml:space="preserve">CLINICAL </w:t>
      </w:r>
      <w:r w:rsidR="00877EB7" w:rsidRPr="00B9218F">
        <w:rPr>
          <w:rFonts w:ascii="Times New Roman" w:hAnsi="Times New Roman"/>
          <w:b/>
          <w:u w:val="single"/>
        </w:rPr>
        <w:t>OBSERVATION</w:t>
      </w:r>
    </w:p>
    <w:p w14:paraId="78050B6E" w14:textId="77777777" w:rsidR="00BE093D" w:rsidRPr="00B9218F" w:rsidRDefault="00BE093D" w:rsidP="00BE093D">
      <w:pPr>
        <w:spacing w:after="0" w:line="240" w:lineRule="auto"/>
        <w:ind w:left="0"/>
        <w:rPr>
          <w:rFonts w:ascii="Times New Roman" w:hAnsi="Times New Roman"/>
          <w:b/>
          <w:u w:val="single"/>
        </w:rPr>
      </w:pPr>
    </w:p>
    <w:p w14:paraId="716923DE" w14:textId="1E5B6E9B" w:rsidR="00BA5101" w:rsidRPr="00B9218F" w:rsidRDefault="00BA5101" w:rsidP="00BA5101">
      <w:pPr>
        <w:spacing w:after="0" w:line="240" w:lineRule="auto"/>
        <w:ind w:left="0"/>
        <w:rPr>
          <w:rFonts w:ascii="Times New Roman" w:hAnsi="Times New Roman"/>
        </w:rPr>
      </w:pPr>
      <w:r w:rsidRPr="00B9218F">
        <w:rPr>
          <w:rFonts w:ascii="Times New Roman" w:hAnsi="Times New Roman"/>
        </w:rPr>
        <w:t xml:space="preserve">A virtual </w:t>
      </w:r>
      <w:r w:rsidR="006837C2" w:rsidRPr="00B9218F">
        <w:rPr>
          <w:rFonts w:ascii="Times New Roman" w:hAnsi="Times New Roman"/>
        </w:rPr>
        <w:t xml:space="preserve">clinical </w:t>
      </w:r>
      <w:r w:rsidRPr="00B9218F">
        <w:rPr>
          <w:rFonts w:ascii="Times New Roman" w:hAnsi="Times New Roman"/>
        </w:rPr>
        <w:t>observation is an observation of a teacher candidate conducted by a supervisor or advisor using video technology. There are two ways to conduct a virtual observation using video.</w:t>
      </w:r>
    </w:p>
    <w:p w14:paraId="62031896" w14:textId="77777777" w:rsidR="00BA5101" w:rsidRPr="00B9218F" w:rsidRDefault="00BA5101" w:rsidP="00BA5101">
      <w:pPr>
        <w:spacing w:after="0" w:line="240" w:lineRule="auto"/>
        <w:ind w:left="0"/>
        <w:rPr>
          <w:rFonts w:ascii="Times New Roman" w:hAnsi="Times New Roman"/>
        </w:rPr>
      </w:pPr>
      <w:bookmarkStart w:id="0" w:name="_GoBack"/>
      <w:bookmarkEnd w:id="0"/>
    </w:p>
    <w:p w14:paraId="3BA46D38" w14:textId="3E7D58AD" w:rsidR="00286B80" w:rsidRPr="00B9218F" w:rsidRDefault="00C50763" w:rsidP="00BE093D">
      <w:pPr>
        <w:pStyle w:val="ListParagraph"/>
        <w:numPr>
          <w:ilvl w:val="0"/>
          <w:numId w:val="11"/>
        </w:numPr>
        <w:spacing w:before="0" w:after="0" w:line="240" w:lineRule="auto"/>
        <w:rPr>
          <w:rFonts w:ascii="Times New Roman" w:hAnsi="Times New Roman"/>
        </w:rPr>
      </w:pPr>
      <w:r w:rsidRPr="00B9218F">
        <w:rPr>
          <w:rFonts w:ascii="Times New Roman" w:hAnsi="Times New Roman"/>
        </w:rPr>
        <w:t>Video c</w:t>
      </w:r>
      <w:r w:rsidR="00D01C37" w:rsidRPr="00B9218F">
        <w:rPr>
          <w:rFonts w:ascii="Times New Roman" w:hAnsi="Times New Roman"/>
        </w:rPr>
        <w:t>apture</w:t>
      </w:r>
      <w:r w:rsidR="008A67BE" w:rsidRPr="00B9218F">
        <w:rPr>
          <w:rFonts w:ascii="Times New Roman" w:hAnsi="Times New Roman"/>
        </w:rPr>
        <w:t xml:space="preserve">: teacher candidate records the lesson to be used for observation and then uploads or sends the video recording to </w:t>
      </w:r>
      <w:r w:rsidR="00BA5101" w:rsidRPr="00B9218F">
        <w:rPr>
          <w:rFonts w:ascii="Times New Roman" w:hAnsi="Times New Roman"/>
        </w:rPr>
        <w:t xml:space="preserve">the </w:t>
      </w:r>
      <w:r w:rsidR="008A67BE" w:rsidRPr="00B9218F">
        <w:rPr>
          <w:rFonts w:ascii="Times New Roman" w:hAnsi="Times New Roman"/>
        </w:rPr>
        <w:t>supervisor.</w:t>
      </w:r>
    </w:p>
    <w:p w14:paraId="6AA92A45" w14:textId="77777777" w:rsidR="00BE093D" w:rsidRPr="00B9218F" w:rsidRDefault="00BE093D" w:rsidP="00BE093D">
      <w:pPr>
        <w:spacing w:after="0" w:line="240" w:lineRule="auto"/>
        <w:rPr>
          <w:rFonts w:ascii="Times New Roman" w:hAnsi="Times New Roman"/>
        </w:rPr>
      </w:pPr>
    </w:p>
    <w:p w14:paraId="2AF7233F" w14:textId="36F7AA14" w:rsidR="00D01C37" w:rsidRPr="00B9218F" w:rsidRDefault="00D01C37" w:rsidP="00BE093D">
      <w:pPr>
        <w:pStyle w:val="ListParagraph"/>
        <w:numPr>
          <w:ilvl w:val="0"/>
          <w:numId w:val="11"/>
        </w:numPr>
        <w:spacing w:before="0" w:after="0" w:line="240" w:lineRule="auto"/>
        <w:rPr>
          <w:rFonts w:ascii="Times New Roman" w:hAnsi="Times New Roman"/>
        </w:rPr>
      </w:pPr>
      <w:r w:rsidRPr="00B9218F">
        <w:rPr>
          <w:rFonts w:ascii="Times New Roman" w:hAnsi="Times New Roman"/>
        </w:rPr>
        <w:t xml:space="preserve">Live </w:t>
      </w:r>
      <w:r w:rsidR="00BA5101" w:rsidRPr="00B9218F">
        <w:rPr>
          <w:rFonts w:ascii="Times New Roman" w:hAnsi="Times New Roman"/>
        </w:rPr>
        <w:t xml:space="preserve">video (e.g., </w:t>
      </w:r>
      <w:r w:rsidRPr="00B9218F">
        <w:rPr>
          <w:rFonts w:ascii="Times New Roman" w:hAnsi="Times New Roman"/>
        </w:rPr>
        <w:t>Skype</w:t>
      </w:r>
      <w:r w:rsidR="00BA5101" w:rsidRPr="00B9218F">
        <w:rPr>
          <w:rFonts w:ascii="Times New Roman" w:hAnsi="Times New Roman"/>
        </w:rPr>
        <w:t xml:space="preserve"> or </w:t>
      </w:r>
      <w:r w:rsidRPr="00B9218F">
        <w:rPr>
          <w:rFonts w:ascii="Times New Roman" w:hAnsi="Times New Roman"/>
        </w:rPr>
        <w:t>Google Chat</w:t>
      </w:r>
      <w:r w:rsidR="00BA5101" w:rsidRPr="00B9218F">
        <w:rPr>
          <w:rFonts w:ascii="Times New Roman" w:hAnsi="Times New Roman"/>
        </w:rPr>
        <w:t>)</w:t>
      </w:r>
      <w:r w:rsidR="008A67BE" w:rsidRPr="00B9218F">
        <w:rPr>
          <w:rFonts w:ascii="Times New Roman" w:hAnsi="Times New Roman"/>
        </w:rPr>
        <w:t>: teacher candidate and supervisor establish a live video connection so the supervisor can observe the teaching live</w:t>
      </w:r>
      <w:r w:rsidR="006837C2" w:rsidRPr="00B9218F">
        <w:rPr>
          <w:rFonts w:ascii="Times New Roman" w:hAnsi="Times New Roman"/>
        </w:rPr>
        <w:t>, but virtually</w:t>
      </w:r>
      <w:r w:rsidR="008A67BE" w:rsidRPr="00B9218F">
        <w:rPr>
          <w:rFonts w:ascii="Times New Roman" w:hAnsi="Times New Roman"/>
        </w:rPr>
        <w:t>.</w:t>
      </w:r>
    </w:p>
    <w:p w14:paraId="4F51388C" w14:textId="77777777" w:rsidR="008710B9" w:rsidRPr="00B9218F" w:rsidRDefault="008710B9" w:rsidP="00BE093D">
      <w:pPr>
        <w:spacing w:after="0" w:line="240" w:lineRule="auto"/>
        <w:ind w:left="0"/>
        <w:rPr>
          <w:rFonts w:ascii="Times New Roman" w:hAnsi="Times New Roman"/>
          <w:b/>
        </w:rPr>
      </w:pPr>
    </w:p>
    <w:p w14:paraId="68B66280" w14:textId="1D7B74F6" w:rsidR="00877EB7" w:rsidRPr="00B9218F" w:rsidRDefault="00741667" w:rsidP="00BE093D">
      <w:pPr>
        <w:spacing w:after="0" w:line="240" w:lineRule="auto"/>
        <w:ind w:left="0"/>
        <w:rPr>
          <w:rFonts w:ascii="Times New Roman" w:hAnsi="Times New Roman"/>
          <w:b/>
          <w:u w:val="single"/>
        </w:rPr>
      </w:pPr>
      <w:r w:rsidRPr="00B9218F">
        <w:rPr>
          <w:rFonts w:ascii="Times New Roman" w:hAnsi="Times New Roman"/>
          <w:b/>
          <w:u w:val="single"/>
        </w:rPr>
        <w:t xml:space="preserve">SECTION II. </w:t>
      </w:r>
      <w:r w:rsidR="007E1464" w:rsidRPr="00B9218F">
        <w:rPr>
          <w:rFonts w:ascii="Times New Roman" w:hAnsi="Times New Roman"/>
          <w:b/>
          <w:u w:val="single"/>
        </w:rPr>
        <w:t xml:space="preserve">WHEN IS VIRTUAL </w:t>
      </w:r>
      <w:r w:rsidR="006837C2" w:rsidRPr="00B9218F">
        <w:rPr>
          <w:rFonts w:ascii="Times New Roman" w:hAnsi="Times New Roman"/>
          <w:b/>
          <w:u w:val="single"/>
        </w:rPr>
        <w:t xml:space="preserve">CLINCIAL </w:t>
      </w:r>
      <w:r w:rsidR="007E1464" w:rsidRPr="00B9218F">
        <w:rPr>
          <w:rFonts w:ascii="Times New Roman" w:hAnsi="Times New Roman"/>
          <w:b/>
          <w:u w:val="single"/>
        </w:rPr>
        <w:t>OBSERVATION FOR STUDENT TEACHING EVALUATION APPROPRIATE?</w:t>
      </w:r>
    </w:p>
    <w:p w14:paraId="64909B7A" w14:textId="77777777" w:rsidR="00BE093D" w:rsidRPr="00B9218F" w:rsidRDefault="00BE093D" w:rsidP="00BE093D">
      <w:pPr>
        <w:spacing w:after="0" w:line="240" w:lineRule="auto"/>
        <w:ind w:left="0"/>
        <w:rPr>
          <w:rFonts w:ascii="Times New Roman" w:hAnsi="Times New Roman"/>
          <w:b/>
          <w:u w:val="single"/>
        </w:rPr>
      </w:pPr>
    </w:p>
    <w:p w14:paraId="1F47BD67" w14:textId="107D46D8" w:rsidR="007E1464" w:rsidRPr="00B9218F" w:rsidRDefault="007E1464" w:rsidP="00BE093D">
      <w:pPr>
        <w:pStyle w:val="ListParagraph"/>
        <w:numPr>
          <w:ilvl w:val="0"/>
          <w:numId w:val="10"/>
        </w:numPr>
        <w:spacing w:before="0" w:after="0" w:line="240" w:lineRule="auto"/>
        <w:rPr>
          <w:rFonts w:ascii="Times New Roman" w:hAnsi="Times New Roman"/>
        </w:rPr>
      </w:pPr>
      <w:r w:rsidRPr="00B9218F">
        <w:rPr>
          <w:rFonts w:ascii="Times New Roman" w:hAnsi="Times New Roman"/>
        </w:rPr>
        <w:t>In cases of student teaching placements that are remote or distributed across wide geographic areas</w:t>
      </w:r>
    </w:p>
    <w:p w14:paraId="10C28551" w14:textId="78462DCD" w:rsidR="009209BE" w:rsidRPr="00B9218F" w:rsidRDefault="009209BE" w:rsidP="009209BE">
      <w:pPr>
        <w:spacing w:after="0" w:line="240" w:lineRule="auto"/>
        <w:jc w:val="center"/>
        <w:rPr>
          <w:rFonts w:ascii="Times New Roman" w:hAnsi="Times New Roman"/>
        </w:rPr>
      </w:pPr>
      <w:r w:rsidRPr="00B9218F">
        <w:rPr>
          <w:rFonts w:ascii="Times New Roman" w:hAnsi="Times New Roman"/>
        </w:rPr>
        <w:t xml:space="preserve">  - or -</w:t>
      </w:r>
    </w:p>
    <w:p w14:paraId="3757FF18" w14:textId="77777777" w:rsidR="009209BE" w:rsidRPr="00B9218F" w:rsidRDefault="009209BE" w:rsidP="009209BE">
      <w:pPr>
        <w:spacing w:after="0" w:line="240" w:lineRule="auto"/>
        <w:jc w:val="center"/>
        <w:rPr>
          <w:rFonts w:ascii="Times New Roman" w:hAnsi="Times New Roman"/>
        </w:rPr>
      </w:pPr>
    </w:p>
    <w:p w14:paraId="1994A0CF" w14:textId="0CD135C8" w:rsidR="00BA5101" w:rsidRPr="00B9218F" w:rsidRDefault="00BA5101" w:rsidP="00BA5101">
      <w:pPr>
        <w:pStyle w:val="ListParagraph"/>
        <w:numPr>
          <w:ilvl w:val="0"/>
          <w:numId w:val="10"/>
        </w:numPr>
        <w:spacing w:before="0" w:after="0" w:line="240" w:lineRule="auto"/>
        <w:rPr>
          <w:rFonts w:ascii="Times New Roman" w:hAnsi="Times New Roman"/>
        </w:rPr>
      </w:pPr>
      <w:r w:rsidRPr="00B9218F">
        <w:rPr>
          <w:rFonts w:ascii="Times New Roman" w:hAnsi="Times New Roman"/>
        </w:rPr>
        <w:t>T</w:t>
      </w:r>
      <w:r w:rsidR="007E1464" w:rsidRPr="00B9218F">
        <w:rPr>
          <w:rFonts w:ascii="Times New Roman" w:hAnsi="Times New Roman"/>
        </w:rPr>
        <w:t xml:space="preserve">o supplement in-person observations (e.g., a program has a minimum of 3 required in-person observations and supplements those with </w:t>
      </w:r>
      <w:r w:rsidR="006837C2" w:rsidRPr="00B9218F">
        <w:rPr>
          <w:rFonts w:ascii="Times New Roman" w:hAnsi="Times New Roman"/>
        </w:rPr>
        <w:t xml:space="preserve">one </w:t>
      </w:r>
      <w:r w:rsidR="00D01C37" w:rsidRPr="00B9218F">
        <w:rPr>
          <w:rFonts w:ascii="Times New Roman" w:hAnsi="Times New Roman"/>
        </w:rPr>
        <w:t>additional virtual observation</w:t>
      </w:r>
      <w:r w:rsidRPr="00B9218F">
        <w:rPr>
          <w:rFonts w:ascii="Times New Roman" w:hAnsi="Times New Roman"/>
        </w:rPr>
        <w:t>)</w:t>
      </w:r>
      <w:r w:rsidR="009209BE" w:rsidRPr="00B9218F">
        <w:rPr>
          <w:rFonts w:ascii="Times New Roman" w:hAnsi="Times New Roman"/>
        </w:rPr>
        <w:t>.</w:t>
      </w:r>
    </w:p>
    <w:p w14:paraId="3A73F029" w14:textId="6944E847" w:rsidR="009209BE" w:rsidRPr="00B9218F" w:rsidRDefault="009209BE" w:rsidP="009209BE">
      <w:pPr>
        <w:spacing w:after="0" w:line="240" w:lineRule="auto"/>
        <w:ind w:left="360"/>
        <w:jc w:val="center"/>
        <w:rPr>
          <w:rFonts w:ascii="Times New Roman" w:hAnsi="Times New Roman"/>
        </w:rPr>
      </w:pPr>
      <w:r w:rsidRPr="00B9218F">
        <w:rPr>
          <w:rFonts w:ascii="Times New Roman" w:hAnsi="Times New Roman"/>
        </w:rPr>
        <w:t>- or -</w:t>
      </w:r>
    </w:p>
    <w:p w14:paraId="73ED8CA7" w14:textId="74C421CC" w:rsidR="00C31133" w:rsidRPr="00B9218F" w:rsidRDefault="00BA5101" w:rsidP="00B9218F">
      <w:pPr>
        <w:pStyle w:val="ListParagraph"/>
        <w:numPr>
          <w:ilvl w:val="0"/>
          <w:numId w:val="10"/>
        </w:numPr>
        <w:rPr>
          <w:rFonts w:ascii="Times New Roman" w:hAnsi="Times New Roman"/>
        </w:rPr>
      </w:pPr>
      <w:r w:rsidRPr="00B9218F">
        <w:rPr>
          <w:rFonts w:ascii="Times New Roman" w:hAnsi="Times New Roman"/>
        </w:rPr>
        <w:t>To address intensity of supervi</w:t>
      </w:r>
      <w:r w:rsidR="00C50763" w:rsidRPr="00B9218F">
        <w:rPr>
          <w:rFonts w:ascii="Times New Roman" w:hAnsi="Times New Roman"/>
        </w:rPr>
        <w:t xml:space="preserve">sor work-load and travel needs by allowing </w:t>
      </w:r>
      <w:r w:rsidRPr="00B9218F">
        <w:rPr>
          <w:rFonts w:ascii="Times New Roman" w:hAnsi="Times New Roman"/>
        </w:rPr>
        <w:t xml:space="preserve">one </w:t>
      </w:r>
      <w:r w:rsidR="006837C2" w:rsidRPr="00B9218F">
        <w:rPr>
          <w:rFonts w:ascii="Times New Roman" w:hAnsi="Times New Roman"/>
        </w:rPr>
        <w:t xml:space="preserve">(at maximum) </w:t>
      </w:r>
      <w:r w:rsidRPr="00B9218F">
        <w:rPr>
          <w:rFonts w:ascii="Times New Roman" w:hAnsi="Times New Roman"/>
        </w:rPr>
        <w:t xml:space="preserve">of the required observations </w:t>
      </w:r>
      <w:r w:rsidR="00C50763" w:rsidRPr="00B9218F">
        <w:rPr>
          <w:rFonts w:ascii="Times New Roman" w:hAnsi="Times New Roman"/>
        </w:rPr>
        <w:t>to be conducted virtually</w:t>
      </w:r>
      <w:r w:rsidRPr="00B9218F">
        <w:rPr>
          <w:rFonts w:ascii="Times New Roman" w:hAnsi="Times New Roman"/>
        </w:rPr>
        <w:t>.</w:t>
      </w:r>
    </w:p>
    <w:p w14:paraId="36EEA472" w14:textId="3364F7ED" w:rsidR="00C50763" w:rsidRPr="00B9218F" w:rsidRDefault="00741667" w:rsidP="00BE093D">
      <w:pPr>
        <w:spacing w:after="0" w:line="240" w:lineRule="auto"/>
        <w:ind w:left="0"/>
        <w:rPr>
          <w:rFonts w:ascii="Times New Roman" w:hAnsi="Times New Roman"/>
          <w:b/>
          <w:u w:val="single"/>
        </w:rPr>
      </w:pPr>
      <w:r w:rsidRPr="00B9218F">
        <w:rPr>
          <w:rFonts w:ascii="Times New Roman" w:hAnsi="Times New Roman"/>
          <w:b/>
          <w:u w:val="single"/>
        </w:rPr>
        <w:t>SECTION III</w:t>
      </w:r>
      <w:r w:rsidR="00877EB7" w:rsidRPr="00B9218F">
        <w:rPr>
          <w:rFonts w:ascii="Times New Roman" w:hAnsi="Times New Roman"/>
          <w:b/>
          <w:u w:val="single"/>
        </w:rPr>
        <w:t>.</w:t>
      </w:r>
      <w:r w:rsidR="007E1464" w:rsidRPr="00B9218F">
        <w:rPr>
          <w:rFonts w:ascii="Times New Roman" w:hAnsi="Times New Roman"/>
          <w:b/>
          <w:u w:val="single"/>
        </w:rPr>
        <w:t xml:space="preserve"> </w:t>
      </w:r>
      <w:r w:rsidR="00C50763" w:rsidRPr="00B9218F">
        <w:rPr>
          <w:rFonts w:ascii="Times New Roman" w:hAnsi="Times New Roman"/>
          <w:b/>
          <w:u w:val="single"/>
        </w:rPr>
        <w:t>REQUIRED PRACTICE</w:t>
      </w:r>
      <w:r w:rsidR="006837C2" w:rsidRPr="00B9218F">
        <w:rPr>
          <w:rFonts w:ascii="Times New Roman" w:hAnsi="Times New Roman"/>
          <w:b/>
          <w:u w:val="single"/>
        </w:rPr>
        <w:t xml:space="preserve"> FOR VIRTUAL CLINICAL OBSERVATION</w:t>
      </w:r>
    </w:p>
    <w:p w14:paraId="57B1EC62" w14:textId="77777777" w:rsidR="00C50763" w:rsidRPr="00B9218F" w:rsidRDefault="00C50763" w:rsidP="00BE093D">
      <w:pPr>
        <w:spacing w:after="0" w:line="240" w:lineRule="auto"/>
        <w:ind w:left="0"/>
        <w:rPr>
          <w:rFonts w:ascii="Times New Roman" w:hAnsi="Times New Roman"/>
        </w:rPr>
      </w:pPr>
    </w:p>
    <w:p w14:paraId="00DDDBA4" w14:textId="01F221AD" w:rsidR="00C50763" w:rsidRPr="00B9218F" w:rsidRDefault="00C50763" w:rsidP="00C50763">
      <w:pPr>
        <w:pStyle w:val="ListParagraph"/>
        <w:numPr>
          <w:ilvl w:val="0"/>
          <w:numId w:val="9"/>
        </w:numPr>
        <w:spacing w:before="0" w:after="0" w:line="240" w:lineRule="auto"/>
        <w:rPr>
          <w:rFonts w:ascii="Times New Roman" w:hAnsi="Times New Roman"/>
        </w:rPr>
      </w:pPr>
      <w:r w:rsidRPr="00B9218F">
        <w:rPr>
          <w:rFonts w:ascii="Times New Roman" w:hAnsi="Times New Roman"/>
        </w:rPr>
        <w:t xml:space="preserve">The potential </w:t>
      </w:r>
      <w:r w:rsidR="006837C2" w:rsidRPr="00B9218F">
        <w:rPr>
          <w:rFonts w:ascii="Times New Roman" w:hAnsi="Times New Roman"/>
        </w:rPr>
        <w:t xml:space="preserve">and </w:t>
      </w:r>
      <w:r w:rsidRPr="00B9218F">
        <w:rPr>
          <w:rFonts w:ascii="Times New Roman" w:hAnsi="Times New Roman"/>
        </w:rPr>
        <w:t xml:space="preserve">expectations of using virtual </w:t>
      </w:r>
      <w:r w:rsidR="006837C2" w:rsidRPr="00B9218F">
        <w:rPr>
          <w:rFonts w:ascii="Times New Roman" w:hAnsi="Times New Roman"/>
        </w:rPr>
        <w:t xml:space="preserve">clinical </w:t>
      </w:r>
      <w:r w:rsidRPr="00B9218F">
        <w:rPr>
          <w:rFonts w:ascii="Times New Roman" w:hAnsi="Times New Roman"/>
        </w:rPr>
        <w:t xml:space="preserve">observations </w:t>
      </w:r>
      <w:r w:rsidR="006837C2" w:rsidRPr="00B9218F">
        <w:rPr>
          <w:rFonts w:ascii="Times New Roman" w:hAnsi="Times New Roman"/>
        </w:rPr>
        <w:t xml:space="preserve">must </w:t>
      </w:r>
      <w:r w:rsidRPr="00B9218F">
        <w:rPr>
          <w:rFonts w:ascii="Times New Roman" w:hAnsi="Times New Roman"/>
        </w:rPr>
        <w:t>be described in the course syllabus.</w:t>
      </w:r>
    </w:p>
    <w:p w14:paraId="0FD26998" w14:textId="77777777" w:rsidR="00C50763" w:rsidRPr="00B9218F" w:rsidRDefault="00C50763" w:rsidP="00BE093D">
      <w:pPr>
        <w:spacing w:after="0" w:line="240" w:lineRule="auto"/>
        <w:ind w:left="0"/>
        <w:rPr>
          <w:rFonts w:ascii="Times New Roman" w:hAnsi="Times New Roman"/>
          <w:b/>
          <w:u w:val="single"/>
        </w:rPr>
      </w:pPr>
    </w:p>
    <w:p w14:paraId="6C87EB30" w14:textId="2752C6F5" w:rsidR="008710B9" w:rsidRPr="00B9218F" w:rsidRDefault="008710B9" w:rsidP="00BE093D">
      <w:pPr>
        <w:spacing w:after="0" w:line="240" w:lineRule="auto"/>
        <w:ind w:left="0"/>
        <w:rPr>
          <w:rFonts w:ascii="Times New Roman" w:hAnsi="Times New Roman"/>
          <w:i/>
        </w:rPr>
      </w:pPr>
      <w:r w:rsidRPr="00B9218F">
        <w:rPr>
          <w:rFonts w:ascii="Times New Roman" w:hAnsi="Times New Roman"/>
          <w:i/>
        </w:rPr>
        <w:t xml:space="preserve">Syllabus template </w:t>
      </w:r>
      <w:r w:rsidR="00251B02" w:rsidRPr="00B9218F">
        <w:rPr>
          <w:rFonts w:ascii="Times New Roman" w:hAnsi="Times New Roman"/>
          <w:i/>
        </w:rPr>
        <w:t>language</w:t>
      </w:r>
    </w:p>
    <w:p w14:paraId="3617599C" w14:textId="62623892" w:rsidR="009A7F09" w:rsidRPr="00B9218F" w:rsidRDefault="009A7F09" w:rsidP="009A7F09">
      <w:pPr>
        <w:spacing w:after="0" w:line="240" w:lineRule="auto"/>
        <w:ind w:left="0"/>
        <w:rPr>
          <w:rFonts w:ascii="Times New Roman" w:hAnsi="Times New Roman"/>
        </w:rPr>
      </w:pPr>
      <w:r w:rsidRPr="00B9218F">
        <w:rPr>
          <w:rFonts w:ascii="Times New Roman" w:hAnsi="Times New Roman"/>
        </w:rPr>
        <w:t>During your clinical field work in this program you may/will be observed by your supervisor or advisor via video technologies. Before engaging in a virtual clinical observation, your supervisor will ensure that you and your cooperating teacher are comfortable with video use and have access to the necessary equipment and Internet connections. Your supervisor will outline the specific expectations of the video clinical observation and how you will receive feedback or an evaluati</w:t>
      </w:r>
      <w:r w:rsidR="00DD291B" w:rsidRPr="00B9218F">
        <w:rPr>
          <w:rFonts w:ascii="Times New Roman" w:hAnsi="Times New Roman"/>
        </w:rPr>
        <w:t>on based on the virtual observation.</w:t>
      </w:r>
    </w:p>
    <w:p w14:paraId="007F32C1" w14:textId="159FFF71" w:rsidR="009A7F09" w:rsidRPr="00B9218F" w:rsidRDefault="009A7F09" w:rsidP="00BE093D">
      <w:pPr>
        <w:spacing w:after="0" w:line="240" w:lineRule="auto"/>
        <w:ind w:left="0"/>
        <w:rPr>
          <w:rFonts w:ascii="Times New Roman" w:hAnsi="Times New Roman"/>
        </w:rPr>
      </w:pPr>
    </w:p>
    <w:p w14:paraId="4DD9F5E9" w14:textId="2DA7670D" w:rsidR="009A7F09" w:rsidRPr="00B9218F" w:rsidRDefault="009A7F09" w:rsidP="00BE093D">
      <w:pPr>
        <w:spacing w:after="0" w:line="240" w:lineRule="auto"/>
        <w:ind w:left="0"/>
        <w:rPr>
          <w:rFonts w:ascii="Times New Roman" w:hAnsi="Times New Roman"/>
        </w:rPr>
      </w:pPr>
      <w:r w:rsidRPr="00B9218F">
        <w:rPr>
          <w:rFonts w:ascii="Times New Roman" w:hAnsi="Times New Roman"/>
        </w:rPr>
        <w:t xml:space="preserve">It will be your responsibility to ensure that all school and district policies are followed regarding permission to video students. If no such policies exist, you will work with your supervisor and cooperating teacher to ensure video permissions are secured from the students who will appear in </w:t>
      </w:r>
      <w:r w:rsidRPr="00B9218F">
        <w:rPr>
          <w:rFonts w:ascii="Times New Roman" w:hAnsi="Times New Roman"/>
        </w:rPr>
        <w:lastRenderedPageBreak/>
        <w:t>the video.</w:t>
      </w:r>
      <w:r w:rsidR="00251B02" w:rsidRPr="00B9218F">
        <w:rPr>
          <w:rFonts w:ascii="Times New Roman" w:hAnsi="Times New Roman"/>
        </w:rPr>
        <w:t xml:space="preserve"> By enrolling in this course and participating in a virtual observation, you are agreeing to not display videos publicly (e.g., personal websites, YouTube, Facebook) without specific permission from those featured in the video. These videos are to be used only to meet the specific requirements established by your supervisor.</w:t>
      </w:r>
    </w:p>
    <w:p w14:paraId="201AEAD8" w14:textId="77777777" w:rsidR="009A7F09" w:rsidRPr="00B9218F" w:rsidRDefault="009A7F09" w:rsidP="00BE093D">
      <w:pPr>
        <w:spacing w:after="0" w:line="240" w:lineRule="auto"/>
        <w:ind w:left="0"/>
        <w:rPr>
          <w:rFonts w:ascii="Times New Roman" w:hAnsi="Times New Roman"/>
        </w:rPr>
      </w:pPr>
    </w:p>
    <w:p w14:paraId="231C488F" w14:textId="3E97597F" w:rsidR="00286B80" w:rsidRPr="00B9218F" w:rsidRDefault="008710B9" w:rsidP="00BE093D">
      <w:pPr>
        <w:spacing w:after="0" w:line="240" w:lineRule="auto"/>
        <w:ind w:left="0"/>
        <w:rPr>
          <w:rFonts w:ascii="Times New Roman" w:hAnsi="Times New Roman"/>
          <w:b/>
          <w:u w:val="single"/>
        </w:rPr>
      </w:pPr>
      <w:r w:rsidRPr="00B9218F">
        <w:rPr>
          <w:rFonts w:ascii="Times New Roman" w:hAnsi="Times New Roman"/>
          <w:b/>
          <w:u w:val="single"/>
        </w:rPr>
        <w:t>SE</w:t>
      </w:r>
      <w:r w:rsidR="00C50763" w:rsidRPr="00B9218F">
        <w:rPr>
          <w:rFonts w:ascii="Times New Roman" w:hAnsi="Times New Roman"/>
          <w:b/>
          <w:u w:val="single"/>
        </w:rPr>
        <w:t xml:space="preserve">CTION IV. </w:t>
      </w:r>
      <w:r w:rsidR="007E1464" w:rsidRPr="00B9218F">
        <w:rPr>
          <w:rFonts w:ascii="Times New Roman" w:hAnsi="Times New Roman"/>
          <w:b/>
          <w:u w:val="single"/>
        </w:rPr>
        <w:t>RECOMMENDED PRACTICES</w:t>
      </w:r>
      <w:r w:rsidR="006837C2" w:rsidRPr="00B9218F">
        <w:rPr>
          <w:rFonts w:ascii="Times New Roman" w:hAnsi="Times New Roman"/>
          <w:b/>
          <w:u w:val="single"/>
        </w:rPr>
        <w:t xml:space="preserve"> FOR VIRTUAL CLINICAL OBSERVATION</w:t>
      </w:r>
    </w:p>
    <w:p w14:paraId="74946701" w14:textId="77777777" w:rsidR="00BE093D" w:rsidRPr="00B9218F" w:rsidRDefault="00BE093D" w:rsidP="00BE093D">
      <w:pPr>
        <w:spacing w:after="0" w:line="240" w:lineRule="auto"/>
        <w:ind w:left="0"/>
        <w:rPr>
          <w:rFonts w:ascii="Times New Roman" w:hAnsi="Times New Roman"/>
          <w:b/>
          <w:u w:val="single"/>
        </w:rPr>
      </w:pPr>
    </w:p>
    <w:p w14:paraId="13891D12" w14:textId="02803770" w:rsidR="00BA5101" w:rsidRPr="00B9218F" w:rsidRDefault="00BA5101" w:rsidP="006837C2">
      <w:pPr>
        <w:pStyle w:val="ListParagraph"/>
        <w:numPr>
          <w:ilvl w:val="0"/>
          <w:numId w:val="33"/>
        </w:numPr>
        <w:spacing w:before="0" w:after="0" w:line="240" w:lineRule="auto"/>
        <w:rPr>
          <w:rFonts w:ascii="Times New Roman" w:hAnsi="Times New Roman"/>
        </w:rPr>
      </w:pPr>
      <w:r w:rsidRPr="00B9218F">
        <w:rPr>
          <w:rFonts w:ascii="Times New Roman" w:hAnsi="Times New Roman"/>
        </w:rPr>
        <w:t xml:space="preserve">The supervisor should use the opportunity of virtual </w:t>
      </w:r>
      <w:r w:rsidR="006837C2" w:rsidRPr="00B9218F">
        <w:rPr>
          <w:rFonts w:ascii="Times New Roman" w:hAnsi="Times New Roman"/>
        </w:rPr>
        <w:t xml:space="preserve">clinical </w:t>
      </w:r>
      <w:r w:rsidRPr="00B9218F">
        <w:rPr>
          <w:rFonts w:ascii="Times New Roman" w:hAnsi="Times New Roman"/>
        </w:rPr>
        <w:t>observation to highlight technology competencies for teaching (this should also be documented in the course syllabus).</w:t>
      </w:r>
    </w:p>
    <w:p w14:paraId="14C7C345" w14:textId="77777777" w:rsidR="008710B9" w:rsidRPr="00B9218F" w:rsidRDefault="008710B9" w:rsidP="008710B9">
      <w:pPr>
        <w:pStyle w:val="ListParagraph"/>
        <w:numPr>
          <w:ilvl w:val="0"/>
          <w:numId w:val="0"/>
        </w:numPr>
        <w:spacing w:before="0" w:after="0" w:line="240" w:lineRule="auto"/>
        <w:ind w:left="720"/>
        <w:rPr>
          <w:rFonts w:ascii="Times New Roman" w:hAnsi="Times New Roman"/>
        </w:rPr>
      </w:pPr>
    </w:p>
    <w:p w14:paraId="15E75D04" w14:textId="175A5DF7" w:rsidR="00BA5101" w:rsidRPr="00B9218F" w:rsidRDefault="00BA5101" w:rsidP="006837C2">
      <w:pPr>
        <w:pStyle w:val="ListParagraph"/>
        <w:numPr>
          <w:ilvl w:val="0"/>
          <w:numId w:val="33"/>
        </w:numPr>
        <w:spacing w:before="0" w:after="0" w:line="240" w:lineRule="auto"/>
        <w:rPr>
          <w:rFonts w:ascii="Times New Roman" w:hAnsi="Times New Roman"/>
        </w:rPr>
      </w:pPr>
      <w:r w:rsidRPr="00B9218F">
        <w:rPr>
          <w:rFonts w:ascii="Times New Roman" w:hAnsi="Times New Roman"/>
        </w:rPr>
        <w:t>The program and supervisor should ensure that the teacher candidate has access to the necessary technology or that gaining access will not create undue burden on the candidate, the cooperating teacher, or the school. “Access” is defined as including the following:</w:t>
      </w:r>
    </w:p>
    <w:p w14:paraId="1875259B" w14:textId="5E61746F" w:rsidR="00D01C37" w:rsidRPr="00B9218F" w:rsidRDefault="00BA5101" w:rsidP="006837C2">
      <w:pPr>
        <w:pStyle w:val="ListParagraph"/>
        <w:numPr>
          <w:ilvl w:val="1"/>
          <w:numId w:val="33"/>
        </w:numPr>
        <w:spacing w:before="0" w:after="0" w:line="240" w:lineRule="auto"/>
        <w:rPr>
          <w:rFonts w:ascii="Times New Roman" w:hAnsi="Times New Roman"/>
        </w:rPr>
      </w:pPr>
      <w:r w:rsidRPr="00B9218F">
        <w:rPr>
          <w:rFonts w:ascii="Times New Roman" w:hAnsi="Times New Roman"/>
        </w:rPr>
        <w:t>V</w:t>
      </w:r>
      <w:r w:rsidR="007E1464" w:rsidRPr="00B9218F">
        <w:rPr>
          <w:rFonts w:ascii="Times New Roman" w:hAnsi="Times New Roman"/>
        </w:rPr>
        <w:t>ideo technology</w:t>
      </w:r>
      <w:r w:rsidRPr="00B9218F">
        <w:rPr>
          <w:rFonts w:ascii="Times New Roman" w:hAnsi="Times New Roman"/>
        </w:rPr>
        <w:t xml:space="preserve"> and Internet connections are available locally or through university programs</w:t>
      </w:r>
    </w:p>
    <w:p w14:paraId="51734F6B" w14:textId="3E79F775" w:rsidR="00D01C37" w:rsidRPr="00B9218F" w:rsidRDefault="00BA5101" w:rsidP="006837C2">
      <w:pPr>
        <w:pStyle w:val="ListParagraph"/>
        <w:numPr>
          <w:ilvl w:val="1"/>
          <w:numId w:val="33"/>
        </w:numPr>
        <w:spacing w:before="0" w:after="0" w:line="240" w:lineRule="auto"/>
        <w:rPr>
          <w:rFonts w:ascii="Times New Roman" w:hAnsi="Times New Roman"/>
        </w:rPr>
      </w:pPr>
      <w:r w:rsidRPr="00B9218F">
        <w:rPr>
          <w:rFonts w:ascii="Times New Roman" w:hAnsi="Times New Roman"/>
        </w:rPr>
        <w:t>Both the teacher candidate and the cooperating teacher have c</w:t>
      </w:r>
      <w:r w:rsidR="00D01C37" w:rsidRPr="00B9218F">
        <w:rPr>
          <w:rFonts w:ascii="Times New Roman" w:hAnsi="Times New Roman"/>
        </w:rPr>
        <w:t>omfort</w:t>
      </w:r>
      <w:r w:rsidRPr="00B9218F">
        <w:rPr>
          <w:rFonts w:ascii="Times New Roman" w:hAnsi="Times New Roman"/>
        </w:rPr>
        <w:t xml:space="preserve">, </w:t>
      </w:r>
      <w:r w:rsidR="006B39CC" w:rsidRPr="00B9218F">
        <w:rPr>
          <w:rFonts w:ascii="Times New Roman" w:hAnsi="Times New Roman"/>
        </w:rPr>
        <w:t>familiarity</w:t>
      </w:r>
      <w:r w:rsidRPr="00B9218F">
        <w:rPr>
          <w:rFonts w:ascii="Times New Roman" w:hAnsi="Times New Roman"/>
        </w:rPr>
        <w:t>, and a perceived ease of use</w:t>
      </w:r>
      <w:r w:rsidR="006B39CC" w:rsidRPr="00B9218F">
        <w:rPr>
          <w:rFonts w:ascii="Times New Roman" w:hAnsi="Times New Roman"/>
        </w:rPr>
        <w:t xml:space="preserve"> </w:t>
      </w:r>
      <w:r w:rsidRPr="00B9218F">
        <w:rPr>
          <w:rFonts w:ascii="Times New Roman" w:hAnsi="Times New Roman"/>
        </w:rPr>
        <w:t>with the video technology</w:t>
      </w:r>
    </w:p>
    <w:p w14:paraId="7C408EDD" w14:textId="77777777" w:rsidR="00BE093D" w:rsidRPr="00B9218F" w:rsidRDefault="00BE093D" w:rsidP="00BE093D">
      <w:pPr>
        <w:spacing w:after="0" w:line="240" w:lineRule="auto"/>
        <w:rPr>
          <w:rFonts w:ascii="Times New Roman" w:hAnsi="Times New Roman"/>
        </w:rPr>
      </w:pPr>
    </w:p>
    <w:p w14:paraId="7966668F" w14:textId="4BC54839" w:rsidR="00955EC8" w:rsidRPr="00B9218F" w:rsidRDefault="00955EC8" w:rsidP="006837C2">
      <w:pPr>
        <w:pStyle w:val="ListParagraph"/>
        <w:numPr>
          <w:ilvl w:val="0"/>
          <w:numId w:val="33"/>
        </w:numPr>
        <w:spacing w:before="0" w:after="0" w:line="240" w:lineRule="auto"/>
        <w:rPr>
          <w:rFonts w:ascii="Times New Roman" w:hAnsi="Times New Roman"/>
        </w:rPr>
      </w:pPr>
      <w:r w:rsidRPr="00B9218F">
        <w:rPr>
          <w:rFonts w:ascii="Times New Roman" w:hAnsi="Times New Roman"/>
        </w:rPr>
        <w:t xml:space="preserve">The supervisor and teacher candidate should do their best to ensure high quality video and sound capture such that the </w:t>
      </w:r>
      <w:r w:rsidRPr="00B9218F">
        <w:rPr>
          <w:rFonts w:ascii="Times New Roman" w:hAnsi="Times New Roman"/>
          <w:color w:val="333333"/>
        </w:rPr>
        <w:t>audio is clear and intelligible to supervisor and teacher candidate. For example:</w:t>
      </w:r>
    </w:p>
    <w:p w14:paraId="21779FAE" w14:textId="71FE55F6" w:rsidR="00955EC8" w:rsidRPr="00B9218F" w:rsidRDefault="00955EC8" w:rsidP="006837C2">
      <w:pPr>
        <w:pStyle w:val="ListParagraph"/>
        <w:numPr>
          <w:ilvl w:val="1"/>
          <w:numId w:val="33"/>
        </w:numPr>
        <w:spacing w:before="0" w:after="0" w:line="240" w:lineRule="auto"/>
        <w:rPr>
          <w:rFonts w:ascii="Times New Roman" w:hAnsi="Times New Roman"/>
        </w:rPr>
      </w:pPr>
      <w:r w:rsidRPr="00B9218F">
        <w:rPr>
          <w:rFonts w:ascii="Times New Roman" w:hAnsi="Times New Roman"/>
        </w:rPr>
        <w:t>Quality of the microphones on cameras should be tested prior to an official observation</w:t>
      </w:r>
    </w:p>
    <w:p w14:paraId="1A997BF9" w14:textId="78227B14" w:rsidR="00955EC8" w:rsidRPr="00B9218F" w:rsidRDefault="00955EC8" w:rsidP="006837C2">
      <w:pPr>
        <w:pStyle w:val="ListParagraph"/>
        <w:numPr>
          <w:ilvl w:val="1"/>
          <w:numId w:val="33"/>
        </w:numPr>
        <w:spacing w:before="0" w:after="0" w:line="240" w:lineRule="auto"/>
        <w:rPr>
          <w:rFonts w:ascii="Times New Roman" w:hAnsi="Times New Roman"/>
        </w:rPr>
      </w:pPr>
      <w:r w:rsidRPr="00B9218F">
        <w:rPr>
          <w:rFonts w:ascii="Times New Roman" w:hAnsi="Times New Roman"/>
        </w:rPr>
        <w:t>Use of omni-directional microphones</w:t>
      </w:r>
      <w:r w:rsidR="009209BE" w:rsidRPr="00B9218F">
        <w:rPr>
          <w:rFonts w:ascii="Times New Roman" w:hAnsi="Times New Roman"/>
        </w:rPr>
        <w:t xml:space="preserve"> and wireless microphones can enhance the sound quality and the ability to hear the conversations with students during the observation</w:t>
      </w:r>
    </w:p>
    <w:p w14:paraId="3BEAEAE7" w14:textId="10A58715" w:rsidR="00955EC8" w:rsidRPr="00B9218F" w:rsidRDefault="00955EC8" w:rsidP="006837C2">
      <w:pPr>
        <w:pStyle w:val="ListParagraph"/>
        <w:numPr>
          <w:ilvl w:val="1"/>
          <w:numId w:val="33"/>
        </w:numPr>
        <w:spacing w:before="0" w:after="0" w:line="240" w:lineRule="auto"/>
        <w:rPr>
          <w:rFonts w:ascii="Times New Roman" w:hAnsi="Times New Roman"/>
        </w:rPr>
      </w:pPr>
      <w:r w:rsidRPr="00B9218F">
        <w:rPr>
          <w:rFonts w:ascii="Times New Roman" w:hAnsi="Times New Roman"/>
        </w:rPr>
        <w:t>Hand-held videography with microphone on the camera can enhance student voices on video</w:t>
      </w:r>
    </w:p>
    <w:p w14:paraId="3B5CB617" w14:textId="5DD8A9BF" w:rsidR="00955EC8" w:rsidRPr="00B9218F" w:rsidRDefault="00955EC8" w:rsidP="006837C2">
      <w:pPr>
        <w:pStyle w:val="ListParagraph"/>
        <w:numPr>
          <w:ilvl w:val="1"/>
          <w:numId w:val="33"/>
        </w:numPr>
        <w:spacing w:before="0" w:after="0" w:line="240" w:lineRule="auto"/>
        <w:rPr>
          <w:rFonts w:ascii="Times New Roman" w:hAnsi="Times New Roman"/>
        </w:rPr>
      </w:pPr>
      <w:r w:rsidRPr="00B9218F">
        <w:rPr>
          <w:rFonts w:ascii="Times New Roman" w:hAnsi="Times New Roman"/>
          <w:color w:val="333333"/>
        </w:rPr>
        <w:t xml:space="preserve">Contextual considerations should be made for background noise or poor audio quality </w:t>
      </w:r>
    </w:p>
    <w:p w14:paraId="04F486B4" w14:textId="393BF830" w:rsidR="008A67BE" w:rsidRPr="00B9218F" w:rsidRDefault="008A67BE" w:rsidP="00955EC8">
      <w:pPr>
        <w:spacing w:after="0" w:line="240" w:lineRule="auto"/>
        <w:ind w:left="1080"/>
        <w:rPr>
          <w:rFonts w:ascii="Times New Roman" w:hAnsi="Times New Roman"/>
        </w:rPr>
      </w:pPr>
    </w:p>
    <w:p w14:paraId="1F851EBD" w14:textId="77777777" w:rsidR="006837C2" w:rsidRPr="00B9218F" w:rsidRDefault="006B39CC" w:rsidP="006837C2">
      <w:pPr>
        <w:pStyle w:val="ListParagraph"/>
        <w:numPr>
          <w:ilvl w:val="0"/>
          <w:numId w:val="33"/>
        </w:numPr>
        <w:spacing w:before="0" w:after="0" w:line="240" w:lineRule="auto"/>
        <w:rPr>
          <w:rFonts w:ascii="Times New Roman" w:hAnsi="Times New Roman"/>
          <w:color w:val="333333"/>
        </w:rPr>
      </w:pPr>
      <w:r w:rsidRPr="00B9218F">
        <w:rPr>
          <w:rFonts w:ascii="Times New Roman" w:hAnsi="Times New Roman"/>
        </w:rPr>
        <w:t>Structure of the observation and appropriate i</w:t>
      </w:r>
      <w:r w:rsidR="007E1464" w:rsidRPr="00B9218F">
        <w:rPr>
          <w:rFonts w:ascii="Times New Roman" w:hAnsi="Times New Roman"/>
        </w:rPr>
        <w:t>nteraction</w:t>
      </w:r>
      <w:r w:rsidRPr="00B9218F">
        <w:rPr>
          <w:rFonts w:ascii="Times New Roman" w:hAnsi="Times New Roman"/>
        </w:rPr>
        <w:t>s</w:t>
      </w:r>
      <w:r w:rsidR="007E1464" w:rsidRPr="00B9218F">
        <w:rPr>
          <w:rFonts w:ascii="Times New Roman" w:hAnsi="Times New Roman"/>
        </w:rPr>
        <w:t xml:space="preserve"> between teacher candidate and observer </w:t>
      </w:r>
      <w:r w:rsidRPr="00B9218F">
        <w:rPr>
          <w:rFonts w:ascii="Times New Roman" w:hAnsi="Times New Roman"/>
        </w:rPr>
        <w:t xml:space="preserve">should be clearly defined prior to virtual observation </w:t>
      </w:r>
      <w:r w:rsidR="007E1464" w:rsidRPr="00B9218F">
        <w:rPr>
          <w:rFonts w:ascii="Times New Roman" w:hAnsi="Times New Roman"/>
        </w:rPr>
        <w:t>(e.g.,</w:t>
      </w:r>
      <w:r w:rsidRPr="00B9218F">
        <w:rPr>
          <w:rFonts w:ascii="Times New Roman" w:hAnsi="Times New Roman"/>
        </w:rPr>
        <w:t xml:space="preserve"> </w:t>
      </w:r>
      <w:r w:rsidR="006837C2" w:rsidRPr="00B9218F">
        <w:rPr>
          <w:rFonts w:ascii="Times New Roman" w:hAnsi="Times New Roman"/>
        </w:rPr>
        <w:t xml:space="preserve">expectations for video capture of the teaching context, </w:t>
      </w:r>
      <w:r w:rsidRPr="00B9218F">
        <w:rPr>
          <w:rFonts w:ascii="Times New Roman" w:hAnsi="Times New Roman"/>
        </w:rPr>
        <w:t>length</w:t>
      </w:r>
      <w:r w:rsidR="006837C2" w:rsidRPr="00B9218F">
        <w:rPr>
          <w:rFonts w:ascii="Times New Roman" w:hAnsi="Times New Roman"/>
        </w:rPr>
        <w:t xml:space="preserve"> of the observation video</w:t>
      </w:r>
      <w:r w:rsidRPr="00B9218F">
        <w:rPr>
          <w:rFonts w:ascii="Times New Roman" w:hAnsi="Times New Roman"/>
        </w:rPr>
        <w:t>,</w:t>
      </w:r>
      <w:r w:rsidR="007E1464" w:rsidRPr="00B9218F">
        <w:rPr>
          <w:rFonts w:ascii="Times New Roman" w:hAnsi="Times New Roman"/>
        </w:rPr>
        <w:t xml:space="preserve"> establishing </w:t>
      </w:r>
      <w:r w:rsidR="006837C2" w:rsidRPr="00B9218F">
        <w:rPr>
          <w:rFonts w:ascii="Times New Roman" w:hAnsi="Times New Roman"/>
        </w:rPr>
        <w:t xml:space="preserve">the </w:t>
      </w:r>
      <w:r w:rsidR="007E1464" w:rsidRPr="00B9218F">
        <w:rPr>
          <w:rFonts w:ascii="Times New Roman" w:hAnsi="Times New Roman"/>
        </w:rPr>
        <w:t xml:space="preserve">focus of the observation, video analysis and questioning strategies, </w:t>
      </w:r>
      <w:r w:rsidR="006837C2" w:rsidRPr="00B9218F">
        <w:rPr>
          <w:rFonts w:ascii="Times New Roman" w:hAnsi="Times New Roman"/>
        </w:rPr>
        <w:t xml:space="preserve">how </w:t>
      </w:r>
      <w:r w:rsidR="007E1464" w:rsidRPr="00B9218F">
        <w:rPr>
          <w:rFonts w:ascii="Times New Roman" w:hAnsi="Times New Roman"/>
        </w:rPr>
        <w:t>feedback to candidate</w:t>
      </w:r>
      <w:r w:rsidR="006837C2" w:rsidRPr="00B9218F">
        <w:rPr>
          <w:rFonts w:ascii="Times New Roman" w:hAnsi="Times New Roman"/>
        </w:rPr>
        <w:t xml:space="preserve"> will be conducted</w:t>
      </w:r>
      <w:r w:rsidR="007E1464" w:rsidRPr="00B9218F">
        <w:rPr>
          <w:rFonts w:ascii="Times New Roman" w:hAnsi="Times New Roman"/>
        </w:rPr>
        <w:t>)</w:t>
      </w:r>
      <w:r w:rsidRPr="00B9218F">
        <w:rPr>
          <w:rFonts w:ascii="Times New Roman" w:hAnsi="Times New Roman"/>
        </w:rPr>
        <w:t>.</w:t>
      </w:r>
      <w:r w:rsidR="00955EC8" w:rsidRPr="00B9218F">
        <w:rPr>
          <w:rFonts w:ascii="Times New Roman" w:hAnsi="Times New Roman"/>
        </w:rPr>
        <w:t xml:space="preserve"> </w:t>
      </w:r>
    </w:p>
    <w:p w14:paraId="78C149CC" w14:textId="77777777" w:rsidR="006837C2" w:rsidRPr="00B9218F" w:rsidRDefault="006837C2" w:rsidP="006837C2">
      <w:pPr>
        <w:pStyle w:val="ListParagraph"/>
        <w:numPr>
          <w:ilvl w:val="0"/>
          <w:numId w:val="0"/>
        </w:numPr>
        <w:spacing w:before="0" w:after="0" w:line="240" w:lineRule="auto"/>
        <w:ind w:left="720"/>
        <w:rPr>
          <w:rFonts w:ascii="Times New Roman" w:hAnsi="Times New Roman"/>
          <w:color w:val="333333"/>
        </w:rPr>
      </w:pPr>
    </w:p>
    <w:p w14:paraId="010EDC3B" w14:textId="4502DF86" w:rsidR="00955EC8" w:rsidRPr="00B9218F" w:rsidRDefault="006837C2" w:rsidP="006837C2">
      <w:pPr>
        <w:pStyle w:val="ListParagraph"/>
        <w:numPr>
          <w:ilvl w:val="0"/>
          <w:numId w:val="33"/>
        </w:numPr>
        <w:spacing w:before="0" w:after="0" w:line="240" w:lineRule="auto"/>
        <w:rPr>
          <w:rFonts w:ascii="Times New Roman" w:hAnsi="Times New Roman"/>
          <w:color w:val="333333"/>
        </w:rPr>
      </w:pPr>
      <w:r w:rsidRPr="00B9218F">
        <w:rPr>
          <w:rFonts w:ascii="Times New Roman" w:hAnsi="Times New Roman"/>
        </w:rPr>
        <w:t>V</w:t>
      </w:r>
      <w:r w:rsidR="00955EC8" w:rsidRPr="00B9218F">
        <w:rPr>
          <w:rFonts w:ascii="Times New Roman" w:hAnsi="Times New Roman"/>
          <w:color w:val="333333"/>
        </w:rPr>
        <w:t xml:space="preserve">ideos submitted for virtual observation </w:t>
      </w:r>
      <w:r w:rsidRPr="00B9218F">
        <w:rPr>
          <w:rFonts w:ascii="Times New Roman" w:hAnsi="Times New Roman"/>
          <w:color w:val="333333"/>
        </w:rPr>
        <w:t xml:space="preserve">should </w:t>
      </w:r>
      <w:r w:rsidR="00955EC8" w:rsidRPr="00B9218F">
        <w:rPr>
          <w:rFonts w:ascii="Times New Roman" w:hAnsi="Times New Roman"/>
          <w:color w:val="333333"/>
        </w:rPr>
        <w:t xml:space="preserve">be unedited and continuous, with no interruption or deletion of content or time. </w:t>
      </w:r>
    </w:p>
    <w:p w14:paraId="7916827B" w14:textId="77777777" w:rsidR="005C127D" w:rsidRPr="00B9218F" w:rsidRDefault="005C127D" w:rsidP="00BE093D">
      <w:pPr>
        <w:spacing w:after="0" w:line="240" w:lineRule="auto"/>
        <w:rPr>
          <w:rFonts w:ascii="Times New Roman" w:hAnsi="Times New Roman"/>
        </w:rPr>
      </w:pPr>
    </w:p>
    <w:p w14:paraId="36C71041" w14:textId="75778DD2" w:rsidR="00955EC8" w:rsidRPr="00B9218F" w:rsidRDefault="005C127D" w:rsidP="006837C2">
      <w:pPr>
        <w:widowControl w:val="0"/>
        <w:numPr>
          <w:ilvl w:val="0"/>
          <w:numId w:val="33"/>
        </w:numPr>
        <w:tabs>
          <w:tab w:val="left" w:pos="220"/>
          <w:tab w:val="left" w:pos="720"/>
        </w:tabs>
        <w:autoSpaceDE w:val="0"/>
        <w:autoSpaceDN w:val="0"/>
        <w:adjustRightInd w:val="0"/>
        <w:spacing w:after="0" w:line="240" w:lineRule="auto"/>
        <w:rPr>
          <w:rFonts w:ascii="Times New Roman" w:hAnsi="Times New Roman"/>
          <w:bCs/>
        </w:rPr>
      </w:pPr>
      <w:r w:rsidRPr="00B9218F">
        <w:rPr>
          <w:rFonts w:ascii="Times New Roman" w:hAnsi="Times New Roman"/>
          <w:bCs/>
        </w:rPr>
        <w:t xml:space="preserve">Teacher candidates </w:t>
      </w:r>
      <w:r w:rsidR="00A43C14" w:rsidRPr="00B9218F">
        <w:rPr>
          <w:rFonts w:ascii="Times New Roman" w:hAnsi="Times New Roman"/>
          <w:bCs/>
        </w:rPr>
        <w:t xml:space="preserve">should </w:t>
      </w:r>
      <w:r w:rsidR="006B39CC" w:rsidRPr="00B9218F">
        <w:rPr>
          <w:rFonts w:ascii="Times New Roman" w:hAnsi="Times New Roman"/>
          <w:bCs/>
        </w:rPr>
        <w:t>ensure originality of the video by indicating they are the person planning an</w:t>
      </w:r>
      <w:r w:rsidR="00B9218F">
        <w:rPr>
          <w:rFonts w:ascii="Times New Roman" w:hAnsi="Times New Roman"/>
          <w:bCs/>
        </w:rPr>
        <w:t xml:space="preserve">d implementing the teaching </w:t>
      </w:r>
      <w:r w:rsidR="006B39CC" w:rsidRPr="00B9218F">
        <w:rPr>
          <w:rFonts w:ascii="Times New Roman" w:hAnsi="Times New Roman"/>
          <w:bCs/>
        </w:rPr>
        <w:t xml:space="preserve">captured within the observation.  </w:t>
      </w:r>
    </w:p>
    <w:p w14:paraId="23E38888" w14:textId="77777777" w:rsidR="005244D5" w:rsidRPr="00B9218F" w:rsidRDefault="005244D5" w:rsidP="00BE093D">
      <w:pPr>
        <w:spacing w:after="0" w:line="240" w:lineRule="auto"/>
        <w:ind w:left="0"/>
        <w:rPr>
          <w:rFonts w:ascii="Times New Roman" w:hAnsi="Times New Roman"/>
          <w:u w:val="single"/>
        </w:rPr>
      </w:pPr>
    </w:p>
    <w:p w14:paraId="424B35A9" w14:textId="23E7CC5A" w:rsidR="008A6400" w:rsidRPr="00B9218F" w:rsidRDefault="006837C2" w:rsidP="00BE093D">
      <w:pPr>
        <w:spacing w:after="0" w:line="240" w:lineRule="auto"/>
        <w:ind w:left="0"/>
        <w:rPr>
          <w:rFonts w:ascii="Times New Roman" w:hAnsi="Times New Roman"/>
          <w:b/>
          <w:u w:val="single"/>
        </w:rPr>
      </w:pPr>
      <w:r w:rsidRPr="00B9218F">
        <w:rPr>
          <w:rFonts w:ascii="Times New Roman" w:hAnsi="Times New Roman"/>
          <w:b/>
          <w:u w:val="single"/>
        </w:rPr>
        <w:t xml:space="preserve">SECTION </w:t>
      </w:r>
      <w:r w:rsidR="00D01C37" w:rsidRPr="00B9218F">
        <w:rPr>
          <w:rFonts w:ascii="Times New Roman" w:hAnsi="Times New Roman"/>
          <w:b/>
          <w:u w:val="single"/>
        </w:rPr>
        <w:t xml:space="preserve">V. </w:t>
      </w:r>
      <w:r w:rsidR="008710B9" w:rsidRPr="00B9218F">
        <w:rPr>
          <w:rFonts w:ascii="Times New Roman" w:hAnsi="Times New Roman"/>
          <w:b/>
          <w:u w:val="single"/>
        </w:rPr>
        <w:t xml:space="preserve">VIDEO </w:t>
      </w:r>
      <w:r w:rsidR="008A6400" w:rsidRPr="00B9218F">
        <w:rPr>
          <w:rFonts w:ascii="Times New Roman" w:hAnsi="Times New Roman"/>
          <w:b/>
          <w:u w:val="single"/>
        </w:rPr>
        <w:t>PERMISSIONS AND CONFIDENTIALITY</w:t>
      </w:r>
    </w:p>
    <w:p w14:paraId="4D67D7C6" w14:textId="77777777" w:rsidR="00BE093D" w:rsidRPr="00B9218F" w:rsidRDefault="00BE093D" w:rsidP="00BE093D">
      <w:pPr>
        <w:spacing w:after="0" w:line="240" w:lineRule="auto"/>
        <w:ind w:left="0"/>
        <w:rPr>
          <w:rFonts w:ascii="Times New Roman" w:hAnsi="Times New Roman"/>
          <w:u w:val="single"/>
        </w:rPr>
      </w:pPr>
    </w:p>
    <w:p w14:paraId="6E1E3EE0" w14:textId="7DAFBB51" w:rsidR="008710B9" w:rsidRPr="00B9218F" w:rsidRDefault="005C127D" w:rsidP="00BE093D">
      <w:pPr>
        <w:pStyle w:val="ListParagraph"/>
        <w:numPr>
          <w:ilvl w:val="0"/>
          <w:numId w:val="30"/>
        </w:numPr>
        <w:spacing w:before="0" w:after="0" w:line="240" w:lineRule="auto"/>
        <w:rPr>
          <w:rFonts w:ascii="Times New Roman" w:hAnsi="Times New Roman"/>
          <w:u w:val="single"/>
        </w:rPr>
      </w:pPr>
      <w:r w:rsidRPr="00B9218F">
        <w:rPr>
          <w:rFonts w:ascii="Times New Roman" w:hAnsi="Times New Roman"/>
        </w:rPr>
        <w:t xml:space="preserve">Teacher candidates are responsible for </w:t>
      </w:r>
      <w:r w:rsidR="008710B9" w:rsidRPr="00B9218F">
        <w:rPr>
          <w:rFonts w:ascii="Times New Roman" w:hAnsi="Times New Roman"/>
        </w:rPr>
        <w:t xml:space="preserve">ensuring that </w:t>
      </w:r>
      <w:r w:rsidRPr="00B9218F">
        <w:rPr>
          <w:rFonts w:ascii="Times New Roman" w:hAnsi="Times New Roman"/>
        </w:rPr>
        <w:t xml:space="preserve">appropriate permissions </w:t>
      </w:r>
      <w:r w:rsidR="00BE093D" w:rsidRPr="00B9218F">
        <w:rPr>
          <w:rFonts w:ascii="Times New Roman" w:hAnsi="Times New Roman"/>
        </w:rPr>
        <w:t xml:space="preserve">and confidentiality </w:t>
      </w:r>
      <w:r w:rsidRPr="00B9218F">
        <w:rPr>
          <w:rFonts w:ascii="Times New Roman" w:hAnsi="Times New Roman"/>
        </w:rPr>
        <w:t>relate</w:t>
      </w:r>
      <w:r w:rsidR="008D7F90" w:rsidRPr="00B9218F">
        <w:rPr>
          <w:rFonts w:ascii="Times New Roman" w:hAnsi="Times New Roman"/>
        </w:rPr>
        <w:t xml:space="preserve">d to their virtual </w:t>
      </w:r>
      <w:r w:rsidR="006837C2" w:rsidRPr="00B9218F">
        <w:rPr>
          <w:rFonts w:ascii="Times New Roman" w:hAnsi="Times New Roman"/>
        </w:rPr>
        <w:t xml:space="preserve">clinical </w:t>
      </w:r>
      <w:r w:rsidR="008D7F90" w:rsidRPr="00B9218F">
        <w:rPr>
          <w:rFonts w:ascii="Times New Roman" w:hAnsi="Times New Roman"/>
        </w:rPr>
        <w:t>observation</w:t>
      </w:r>
      <w:r w:rsidR="008710B9" w:rsidRPr="00B9218F">
        <w:rPr>
          <w:rFonts w:ascii="Times New Roman" w:hAnsi="Times New Roman"/>
        </w:rPr>
        <w:t xml:space="preserve"> are secured</w:t>
      </w:r>
      <w:r w:rsidR="008D7F90" w:rsidRPr="00B9218F">
        <w:rPr>
          <w:rFonts w:ascii="Times New Roman" w:hAnsi="Times New Roman"/>
        </w:rPr>
        <w:t xml:space="preserve">. </w:t>
      </w:r>
      <w:r w:rsidR="008710B9" w:rsidRPr="00B9218F">
        <w:rPr>
          <w:rFonts w:ascii="Times New Roman" w:hAnsi="Times New Roman"/>
        </w:rPr>
        <w:t>This will require that they are aware of the school or district policies related to video students and that they follow all of those regulations. In some cases, the school or district video permission will be sufficient and in some cases these regulations may prohibit the use of video capture of students. In cases where there is no school or district permission or policy related to video of students, the teacher candidate should work with the cooperating teacher to ensure that a classroom video permission form is collected from students who will appear in the video.</w:t>
      </w:r>
    </w:p>
    <w:p w14:paraId="0F62E303" w14:textId="195F04B3" w:rsidR="00A43C14" w:rsidRPr="00B9218F" w:rsidRDefault="008710B9" w:rsidP="008710B9">
      <w:pPr>
        <w:pStyle w:val="ListParagraph"/>
        <w:numPr>
          <w:ilvl w:val="0"/>
          <w:numId w:val="0"/>
        </w:numPr>
        <w:spacing w:before="0" w:after="0" w:line="240" w:lineRule="auto"/>
        <w:ind w:left="720"/>
        <w:rPr>
          <w:rFonts w:ascii="Times New Roman" w:hAnsi="Times New Roman"/>
          <w:u w:val="single"/>
        </w:rPr>
      </w:pPr>
      <w:r w:rsidRPr="00B9218F">
        <w:rPr>
          <w:rFonts w:ascii="Times New Roman" w:hAnsi="Times New Roman"/>
        </w:rPr>
        <w:t xml:space="preserve"> </w:t>
      </w:r>
    </w:p>
    <w:p w14:paraId="56877AC3" w14:textId="0E6B1D37" w:rsidR="00A43C14" w:rsidRPr="00B9218F" w:rsidRDefault="008A6400" w:rsidP="00A43C14">
      <w:pPr>
        <w:pStyle w:val="ListParagraph"/>
        <w:numPr>
          <w:ilvl w:val="0"/>
          <w:numId w:val="30"/>
        </w:numPr>
        <w:spacing w:before="0" w:after="0" w:line="240" w:lineRule="auto"/>
        <w:rPr>
          <w:rFonts w:ascii="Times New Roman" w:hAnsi="Times New Roman"/>
          <w:u w:val="single"/>
        </w:rPr>
      </w:pPr>
      <w:r w:rsidRPr="00B9218F">
        <w:rPr>
          <w:rFonts w:ascii="Times New Roman" w:hAnsi="Times New Roman"/>
        </w:rPr>
        <w:t>Teacher candidates will</w:t>
      </w:r>
      <w:r w:rsidR="005C127D" w:rsidRPr="00B9218F">
        <w:rPr>
          <w:rFonts w:ascii="Times New Roman" w:hAnsi="Times New Roman"/>
        </w:rPr>
        <w:t xml:space="preserve"> </w:t>
      </w:r>
      <w:r w:rsidR="00A43C14" w:rsidRPr="00B9218F">
        <w:rPr>
          <w:rFonts w:ascii="Times New Roman" w:hAnsi="Times New Roman"/>
        </w:rPr>
        <w:t xml:space="preserve">agree to </w:t>
      </w:r>
      <w:r w:rsidR="005C127D" w:rsidRPr="00B9218F">
        <w:rPr>
          <w:rFonts w:ascii="Times New Roman" w:hAnsi="Times New Roman"/>
        </w:rPr>
        <w:t>not display videos publicly (</w:t>
      </w:r>
      <w:r w:rsidR="00A43C14" w:rsidRPr="00B9218F">
        <w:rPr>
          <w:rFonts w:ascii="Times New Roman" w:hAnsi="Times New Roman"/>
        </w:rPr>
        <w:t>e.g</w:t>
      </w:r>
      <w:r w:rsidR="005C127D" w:rsidRPr="00B9218F">
        <w:rPr>
          <w:rFonts w:ascii="Times New Roman" w:hAnsi="Times New Roman"/>
        </w:rPr>
        <w:t xml:space="preserve">., personal websites, YouTube, Facebook) without </w:t>
      </w:r>
      <w:r w:rsidRPr="00B9218F">
        <w:rPr>
          <w:rFonts w:ascii="Times New Roman" w:hAnsi="Times New Roman"/>
        </w:rPr>
        <w:t xml:space="preserve">specific permission from </w:t>
      </w:r>
      <w:r w:rsidR="005C127D" w:rsidRPr="00B9218F">
        <w:rPr>
          <w:rFonts w:ascii="Times New Roman" w:hAnsi="Times New Roman"/>
        </w:rPr>
        <w:t>those featured in the video.</w:t>
      </w:r>
      <w:r w:rsidR="008710B9" w:rsidRPr="00B9218F">
        <w:rPr>
          <w:rFonts w:ascii="Times New Roman" w:hAnsi="Times New Roman"/>
        </w:rPr>
        <w:t xml:space="preserve"> Recommended practice is to have a statement in the syllabus regarding the limited use of video for use only within the requirements of the licensure program.</w:t>
      </w:r>
    </w:p>
    <w:p w14:paraId="59B216D3" w14:textId="77777777" w:rsidR="008710B9" w:rsidRPr="00B9218F" w:rsidRDefault="008710B9" w:rsidP="008710B9">
      <w:pPr>
        <w:spacing w:after="0" w:line="240" w:lineRule="auto"/>
        <w:ind w:left="0"/>
        <w:rPr>
          <w:rFonts w:ascii="Times New Roman" w:hAnsi="Times New Roman"/>
          <w:u w:val="single"/>
        </w:rPr>
      </w:pPr>
    </w:p>
    <w:p w14:paraId="37A099C5" w14:textId="2C049771" w:rsidR="008A6400" w:rsidRPr="00B9218F" w:rsidRDefault="008A6400" w:rsidP="00A43C14">
      <w:pPr>
        <w:pStyle w:val="ListParagraph"/>
        <w:numPr>
          <w:ilvl w:val="0"/>
          <w:numId w:val="30"/>
        </w:numPr>
        <w:spacing w:before="0" w:after="0" w:line="240" w:lineRule="auto"/>
        <w:rPr>
          <w:rFonts w:ascii="Times New Roman" w:hAnsi="Times New Roman"/>
          <w:u w:val="single"/>
        </w:rPr>
      </w:pPr>
      <w:r w:rsidRPr="00B9218F">
        <w:rPr>
          <w:rFonts w:ascii="Times New Roman" w:hAnsi="Times New Roman"/>
        </w:rPr>
        <w:t xml:space="preserve">Faculty/supervisors with access to the virtual observation are required to abide by confidentiality best practices which prohibit sharing, copying, or posting of </w:t>
      </w:r>
      <w:r w:rsidR="00BE093D" w:rsidRPr="00B9218F">
        <w:rPr>
          <w:rFonts w:ascii="Times New Roman" w:hAnsi="Times New Roman"/>
        </w:rPr>
        <w:t xml:space="preserve">the </w:t>
      </w:r>
      <w:r w:rsidRPr="00B9218F">
        <w:rPr>
          <w:rFonts w:ascii="Times New Roman" w:hAnsi="Times New Roman"/>
        </w:rPr>
        <w:t xml:space="preserve">observation in any public </w:t>
      </w:r>
      <w:r w:rsidR="00BE093D" w:rsidRPr="00B9218F">
        <w:rPr>
          <w:rFonts w:ascii="Times New Roman" w:hAnsi="Times New Roman"/>
        </w:rPr>
        <w:t>format</w:t>
      </w:r>
      <w:r w:rsidRPr="00B9218F">
        <w:rPr>
          <w:rFonts w:ascii="Times New Roman" w:hAnsi="Times New Roman"/>
        </w:rPr>
        <w:t xml:space="preserve">. </w:t>
      </w:r>
      <w:r w:rsidR="00A43C14" w:rsidRPr="00B9218F">
        <w:rPr>
          <w:rFonts w:ascii="Times New Roman" w:hAnsi="Times New Roman"/>
        </w:rPr>
        <w:t>The permission forms may allow for the video to be used for instructional purposes within the teacher preparation program.</w:t>
      </w:r>
    </w:p>
    <w:p w14:paraId="6AF9875F" w14:textId="77777777" w:rsidR="005244D5" w:rsidRPr="00B9218F" w:rsidRDefault="005244D5" w:rsidP="00BE093D">
      <w:pPr>
        <w:spacing w:after="0" w:line="240" w:lineRule="auto"/>
        <w:rPr>
          <w:rFonts w:ascii="Times New Roman" w:hAnsi="Times New Roman"/>
          <w:b/>
          <w:u w:val="single"/>
        </w:rPr>
      </w:pPr>
    </w:p>
    <w:p w14:paraId="65905B3A" w14:textId="230732E5" w:rsidR="00241295" w:rsidRPr="00B9218F" w:rsidRDefault="00D01C37" w:rsidP="00BE093D">
      <w:pPr>
        <w:spacing w:after="0" w:line="240" w:lineRule="auto"/>
        <w:ind w:left="0"/>
        <w:rPr>
          <w:rFonts w:ascii="Times New Roman" w:hAnsi="Times New Roman"/>
          <w:b/>
          <w:u w:val="single"/>
        </w:rPr>
      </w:pPr>
      <w:r w:rsidRPr="00B9218F">
        <w:rPr>
          <w:rFonts w:ascii="Times New Roman" w:hAnsi="Times New Roman"/>
          <w:b/>
          <w:u w:val="single"/>
        </w:rPr>
        <w:t>SECTION V</w:t>
      </w:r>
      <w:r w:rsidR="008710B9" w:rsidRPr="00B9218F">
        <w:rPr>
          <w:rFonts w:ascii="Times New Roman" w:hAnsi="Times New Roman"/>
          <w:b/>
          <w:u w:val="single"/>
        </w:rPr>
        <w:t>I</w:t>
      </w:r>
      <w:r w:rsidRPr="00B9218F">
        <w:rPr>
          <w:rFonts w:ascii="Times New Roman" w:hAnsi="Times New Roman"/>
          <w:b/>
          <w:u w:val="single"/>
        </w:rPr>
        <w:t>. VIDEO STORAGE</w:t>
      </w:r>
    </w:p>
    <w:p w14:paraId="4E9AEA4F" w14:textId="77777777" w:rsidR="008710B9" w:rsidRPr="00B9218F" w:rsidRDefault="008710B9" w:rsidP="00BE093D">
      <w:pPr>
        <w:spacing w:after="0" w:line="240" w:lineRule="auto"/>
        <w:ind w:left="0"/>
        <w:rPr>
          <w:rFonts w:ascii="Times New Roman" w:hAnsi="Times New Roman"/>
          <w:b/>
          <w:u w:val="single"/>
        </w:rPr>
      </w:pPr>
    </w:p>
    <w:p w14:paraId="6E569131" w14:textId="509916BF" w:rsidR="00241295" w:rsidRPr="00B9218F" w:rsidRDefault="00BE093D" w:rsidP="00BE093D">
      <w:pPr>
        <w:pStyle w:val="ListParagraph"/>
        <w:numPr>
          <w:ilvl w:val="0"/>
          <w:numId w:val="31"/>
        </w:numPr>
        <w:spacing w:before="0" w:after="0" w:line="240" w:lineRule="auto"/>
        <w:rPr>
          <w:rFonts w:ascii="Times New Roman" w:hAnsi="Times New Roman"/>
          <w:u w:val="single"/>
        </w:rPr>
      </w:pPr>
      <w:r w:rsidRPr="00B9218F">
        <w:rPr>
          <w:rFonts w:ascii="Times New Roman" w:hAnsi="Times New Roman"/>
          <w:bCs/>
        </w:rPr>
        <w:t xml:space="preserve">Videos should be uploaded and stored </w:t>
      </w:r>
      <w:r w:rsidR="008A6400" w:rsidRPr="00B9218F">
        <w:rPr>
          <w:rFonts w:ascii="Times New Roman" w:hAnsi="Times New Roman"/>
        </w:rPr>
        <w:t xml:space="preserve">through </w:t>
      </w:r>
      <w:r w:rsidRPr="00B9218F">
        <w:rPr>
          <w:rFonts w:ascii="Times New Roman" w:hAnsi="Times New Roman"/>
        </w:rPr>
        <w:t>secure</w:t>
      </w:r>
      <w:r w:rsidR="008A6400" w:rsidRPr="00B9218F">
        <w:rPr>
          <w:rFonts w:ascii="Times New Roman" w:hAnsi="Times New Roman"/>
        </w:rPr>
        <w:t xml:space="preserve"> and accepted formats agreed upon between the supervisor and teacher candidate</w:t>
      </w:r>
      <w:r w:rsidRPr="00B9218F">
        <w:rPr>
          <w:rFonts w:ascii="Times New Roman" w:hAnsi="Times New Roman"/>
        </w:rPr>
        <w:t xml:space="preserve">. </w:t>
      </w:r>
    </w:p>
    <w:p w14:paraId="4885FE2C" w14:textId="77777777" w:rsidR="00BE093D" w:rsidRPr="00B9218F" w:rsidRDefault="00BE093D" w:rsidP="00BE093D">
      <w:pPr>
        <w:spacing w:after="0" w:line="240" w:lineRule="auto"/>
        <w:rPr>
          <w:rFonts w:ascii="Times New Roman" w:hAnsi="Times New Roman"/>
          <w:u w:val="single"/>
        </w:rPr>
      </w:pPr>
    </w:p>
    <w:p w14:paraId="2410F81E" w14:textId="4A381FAF" w:rsidR="00384870" w:rsidRPr="00B9218F" w:rsidRDefault="00241295" w:rsidP="00BE093D">
      <w:pPr>
        <w:pStyle w:val="ListParagraph"/>
        <w:numPr>
          <w:ilvl w:val="0"/>
          <w:numId w:val="31"/>
        </w:numPr>
        <w:spacing w:before="0" w:after="0" w:line="240" w:lineRule="auto"/>
        <w:rPr>
          <w:rFonts w:ascii="Times New Roman" w:hAnsi="Times New Roman"/>
          <w:u w:val="single"/>
        </w:rPr>
      </w:pPr>
      <w:r w:rsidRPr="00B9218F">
        <w:rPr>
          <w:rFonts w:ascii="Times New Roman" w:hAnsi="Times New Roman"/>
          <w:bCs/>
        </w:rPr>
        <w:t xml:space="preserve">Teacher candidates should employ </w:t>
      </w:r>
      <w:r w:rsidRPr="00B9218F">
        <w:rPr>
          <w:rFonts w:ascii="Times New Roman" w:hAnsi="Times New Roman"/>
        </w:rPr>
        <w:t>standard encryption practices.</w:t>
      </w:r>
    </w:p>
    <w:p w14:paraId="3EF06E10" w14:textId="77777777" w:rsidR="00BE093D" w:rsidRPr="00B9218F" w:rsidRDefault="00BE093D" w:rsidP="00BE093D">
      <w:pPr>
        <w:spacing w:after="0" w:line="240" w:lineRule="auto"/>
        <w:rPr>
          <w:rFonts w:ascii="Times New Roman" w:hAnsi="Times New Roman"/>
          <w:u w:val="single"/>
        </w:rPr>
      </w:pPr>
    </w:p>
    <w:p w14:paraId="66246BEA" w14:textId="6EE89ACF" w:rsidR="00241295" w:rsidRPr="00B9218F" w:rsidRDefault="00241295" w:rsidP="00BE093D">
      <w:pPr>
        <w:pStyle w:val="ListParagraph"/>
        <w:numPr>
          <w:ilvl w:val="0"/>
          <w:numId w:val="31"/>
        </w:numPr>
        <w:spacing w:before="0" w:after="0" w:line="240" w:lineRule="auto"/>
        <w:rPr>
          <w:rFonts w:ascii="Times New Roman" w:hAnsi="Times New Roman"/>
          <w:u w:val="single"/>
        </w:rPr>
      </w:pPr>
      <w:r w:rsidRPr="00B9218F">
        <w:rPr>
          <w:rFonts w:ascii="Times New Roman" w:hAnsi="Times New Roman"/>
          <w:bCs/>
        </w:rPr>
        <w:t>Video r</w:t>
      </w:r>
      <w:r w:rsidR="00BE093D" w:rsidRPr="00B9218F">
        <w:rPr>
          <w:rFonts w:ascii="Times New Roman" w:hAnsi="Times New Roman"/>
          <w:bCs/>
        </w:rPr>
        <w:t xml:space="preserve">ecordings should be removed </w:t>
      </w:r>
      <w:r w:rsidR="008710B9" w:rsidRPr="00B9218F">
        <w:rPr>
          <w:rFonts w:ascii="Times New Roman" w:hAnsi="Times New Roman"/>
          <w:bCs/>
        </w:rPr>
        <w:t xml:space="preserve">or deleted </w:t>
      </w:r>
      <w:r w:rsidRPr="00B9218F">
        <w:rPr>
          <w:rFonts w:ascii="Times New Roman" w:hAnsi="Times New Roman"/>
          <w:bCs/>
        </w:rPr>
        <w:t xml:space="preserve">within a specific timeframe to be determined prior to virtual observation by the candidate and supervisor. </w:t>
      </w:r>
    </w:p>
    <w:p w14:paraId="281BB40A" w14:textId="77777777" w:rsidR="008710B9" w:rsidRPr="00B9218F" w:rsidRDefault="008710B9" w:rsidP="00BE093D">
      <w:pPr>
        <w:spacing w:after="0" w:line="240" w:lineRule="auto"/>
        <w:rPr>
          <w:rFonts w:ascii="Times New Roman" w:hAnsi="Times New Roman"/>
        </w:rPr>
      </w:pPr>
    </w:p>
    <w:p w14:paraId="43C06F98" w14:textId="6638314A" w:rsidR="00BE093D" w:rsidRPr="00B9218F" w:rsidRDefault="005C127D" w:rsidP="00BE093D">
      <w:pPr>
        <w:spacing w:after="0" w:line="240" w:lineRule="auto"/>
        <w:ind w:left="0"/>
        <w:rPr>
          <w:rFonts w:ascii="Times New Roman" w:hAnsi="Times New Roman"/>
          <w:b/>
          <w:u w:val="single"/>
        </w:rPr>
      </w:pPr>
      <w:r w:rsidRPr="00B9218F">
        <w:rPr>
          <w:rFonts w:ascii="Times New Roman" w:hAnsi="Times New Roman"/>
          <w:b/>
          <w:u w:val="single"/>
        </w:rPr>
        <w:t>SECTION V</w:t>
      </w:r>
      <w:r w:rsidR="008710B9" w:rsidRPr="00B9218F">
        <w:rPr>
          <w:rFonts w:ascii="Times New Roman" w:hAnsi="Times New Roman"/>
          <w:b/>
          <w:u w:val="single"/>
        </w:rPr>
        <w:t>II</w:t>
      </w:r>
      <w:r w:rsidRPr="00B9218F">
        <w:rPr>
          <w:rFonts w:ascii="Times New Roman" w:hAnsi="Times New Roman"/>
          <w:b/>
          <w:u w:val="single"/>
        </w:rPr>
        <w:t>. TECHNOLOGY SUPPORT RESOURCES</w:t>
      </w:r>
      <w:r w:rsidR="00A43C14" w:rsidRPr="00B9218F">
        <w:rPr>
          <w:rFonts w:ascii="Times New Roman" w:hAnsi="Times New Roman"/>
          <w:b/>
          <w:u w:val="single"/>
        </w:rPr>
        <w:t xml:space="preserve"> THROUGH THE U OF M</w:t>
      </w:r>
    </w:p>
    <w:p w14:paraId="5883454F" w14:textId="77777777" w:rsidR="009209BE" w:rsidRPr="00B9218F" w:rsidRDefault="009209BE" w:rsidP="009209BE">
      <w:pPr>
        <w:widowControl w:val="0"/>
        <w:autoSpaceDE w:val="0"/>
        <w:autoSpaceDN w:val="0"/>
        <w:adjustRightInd w:val="0"/>
        <w:spacing w:after="0" w:line="240" w:lineRule="auto"/>
        <w:ind w:left="360"/>
        <w:rPr>
          <w:rFonts w:ascii="Times New Roman" w:hAnsi="Times New Roman"/>
          <w:b/>
          <w:bCs/>
        </w:rPr>
      </w:pPr>
    </w:p>
    <w:p w14:paraId="1FC2A2B2" w14:textId="314EE4FA" w:rsidR="009209BE" w:rsidRPr="00B9218F" w:rsidRDefault="009209BE" w:rsidP="009209BE">
      <w:pPr>
        <w:widowControl w:val="0"/>
        <w:autoSpaceDE w:val="0"/>
        <w:autoSpaceDN w:val="0"/>
        <w:adjustRightInd w:val="0"/>
        <w:spacing w:after="0" w:line="240" w:lineRule="auto"/>
        <w:ind w:left="360"/>
        <w:rPr>
          <w:rFonts w:ascii="Times New Roman" w:hAnsi="Times New Roman"/>
          <w:b/>
          <w:bCs/>
        </w:rPr>
      </w:pPr>
      <w:r w:rsidRPr="00B9218F">
        <w:rPr>
          <w:rFonts w:ascii="Times New Roman" w:hAnsi="Times New Roman"/>
          <w:b/>
          <w:bCs/>
        </w:rPr>
        <w:t xml:space="preserve">CEHD Video Equipment: </w:t>
      </w:r>
      <w:hyperlink r:id="rId10" w:history="1">
        <w:r w:rsidRPr="00B9218F">
          <w:rPr>
            <w:rStyle w:val="Hyperlink"/>
            <w:rFonts w:ascii="Times New Roman" w:hAnsi="Times New Roman"/>
            <w:b/>
            <w:bCs/>
          </w:rPr>
          <w:t>https://academics.cehd.umn.edu/edtpa/video-equipment/</w:t>
        </w:r>
      </w:hyperlink>
    </w:p>
    <w:p w14:paraId="6DD2D8E2" w14:textId="3AB31A9F" w:rsidR="009209BE" w:rsidRPr="00B9218F" w:rsidRDefault="009209BE" w:rsidP="008A67BE">
      <w:pPr>
        <w:widowControl w:val="0"/>
        <w:autoSpaceDE w:val="0"/>
        <w:autoSpaceDN w:val="0"/>
        <w:adjustRightInd w:val="0"/>
        <w:spacing w:after="0" w:line="240" w:lineRule="auto"/>
        <w:ind w:left="360"/>
        <w:rPr>
          <w:rFonts w:ascii="Times New Roman" w:hAnsi="Times New Roman"/>
          <w:b/>
          <w:bCs/>
        </w:rPr>
      </w:pPr>
      <w:r w:rsidRPr="00B9218F">
        <w:rPr>
          <w:rFonts w:ascii="Times New Roman" w:hAnsi="Times New Roman"/>
          <w:b/>
          <w:bCs/>
        </w:rPr>
        <w:t xml:space="preserve">CEHD Video Preparation: </w:t>
      </w:r>
      <w:hyperlink r:id="rId11" w:history="1">
        <w:r w:rsidRPr="00B9218F">
          <w:rPr>
            <w:rStyle w:val="Hyperlink"/>
            <w:rFonts w:ascii="Times New Roman" w:hAnsi="Times New Roman"/>
            <w:b/>
            <w:bCs/>
          </w:rPr>
          <w:t>https://academics.cehd.umn.edu/edtpa/video-preparation/</w:t>
        </w:r>
      </w:hyperlink>
    </w:p>
    <w:p w14:paraId="1D8D8064" w14:textId="1CC8AD38" w:rsidR="009209BE" w:rsidRPr="00B9218F" w:rsidRDefault="009209BE" w:rsidP="008A67BE">
      <w:pPr>
        <w:widowControl w:val="0"/>
        <w:autoSpaceDE w:val="0"/>
        <w:autoSpaceDN w:val="0"/>
        <w:adjustRightInd w:val="0"/>
        <w:spacing w:after="0" w:line="240" w:lineRule="auto"/>
        <w:ind w:left="360"/>
        <w:rPr>
          <w:rFonts w:ascii="Times New Roman" w:hAnsi="Times New Roman"/>
          <w:b/>
          <w:bCs/>
        </w:rPr>
      </w:pPr>
      <w:r w:rsidRPr="00B9218F">
        <w:rPr>
          <w:rFonts w:ascii="Times New Roman" w:hAnsi="Times New Roman"/>
          <w:b/>
          <w:bCs/>
        </w:rPr>
        <w:t xml:space="preserve">University Technology Training Center: </w:t>
      </w:r>
      <w:r w:rsidRPr="00B9218F">
        <w:rPr>
          <w:rFonts w:ascii="Times New Roman" w:hAnsi="Times New Roman"/>
        </w:rPr>
        <w:t>uttc@umn.edu, 612-625-1300</w:t>
      </w:r>
    </w:p>
    <w:p w14:paraId="72475353" w14:textId="04110A66" w:rsidR="008A67BE" w:rsidRPr="00B9218F" w:rsidRDefault="00384870" w:rsidP="008A67BE">
      <w:pPr>
        <w:widowControl w:val="0"/>
        <w:autoSpaceDE w:val="0"/>
        <w:autoSpaceDN w:val="0"/>
        <w:adjustRightInd w:val="0"/>
        <w:spacing w:after="0" w:line="240" w:lineRule="auto"/>
        <w:ind w:left="360"/>
        <w:rPr>
          <w:rFonts w:ascii="Times New Roman" w:hAnsi="Times New Roman"/>
        </w:rPr>
      </w:pPr>
      <w:r w:rsidRPr="00B9218F">
        <w:rPr>
          <w:rFonts w:ascii="Times New Roman" w:hAnsi="Times New Roman"/>
          <w:b/>
          <w:bCs/>
        </w:rPr>
        <w:t>iPad Checkout</w:t>
      </w:r>
      <w:r w:rsidR="008A67BE" w:rsidRPr="00B9218F">
        <w:rPr>
          <w:rFonts w:ascii="Times New Roman" w:hAnsi="Times New Roman"/>
        </w:rPr>
        <w:t xml:space="preserve">:  </w:t>
      </w:r>
      <w:r w:rsidRPr="00B9218F">
        <w:rPr>
          <w:rFonts w:ascii="Times New Roman" w:hAnsi="Times New Roman"/>
        </w:rPr>
        <w:t>cehdinfo@umn.edu, 612-625-3339</w:t>
      </w:r>
    </w:p>
    <w:p w14:paraId="7E41BCF7" w14:textId="06889732" w:rsidR="009209BE" w:rsidRPr="00B9218F" w:rsidRDefault="00384870" w:rsidP="00B9218F">
      <w:pPr>
        <w:widowControl w:val="0"/>
        <w:autoSpaceDE w:val="0"/>
        <w:autoSpaceDN w:val="0"/>
        <w:adjustRightInd w:val="0"/>
        <w:spacing w:after="0" w:line="240" w:lineRule="auto"/>
        <w:ind w:left="360"/>
        <w:rPr>
          <w:rFonts w:ascii="Times New Roman" w:hAnsi="Times New Roman"/>
          <w:b/>
          <w:bCs/>
        </w:rPr>
      </w:pPr>
      <w:r w:rsidRPr="00B9218F">
        <w:rPr>
          <w:rFonts w:ascii="Times New Roman" w:hAnsi="Times New Roman"/>
          <w:b/>
          <w:bCs/>
        </w:rPr>
        <w:t xml:space="preserve">Troubleshooting/Assistance: </w:t>
      </w:r>
      <w:hyperlink r:id="rId12" w:history="1">
        <w:r w:rsidR="008A67BE" w:rsidRPr="00B9218F">
          <w:rPr>
            <w:rStyle w:val="Hyperlink"/>
            <w:rFonts w:ascii="Times New Roman" w:hAnsi="Times New Roman"/>
          </w:rPr>
          <w:t>www.oit.umn.edu</w:t>
        </w:r>
      </w:hyperlink>
      <w:r w:rsidR="008A67BE" w:rsidRPr="00B9218F">
        <w:rPr>
          <w:rFonts w:ascii="Times New Roman" w:hAnsi="Times New Roman"/>
        </w:rPr>
        <w:t xml:space="preserve">, </w:t>
      </w:r>
      <w:r w:rsidRPr="00B9218F">
        <w:rPr>
          <w:rFonts w:ascii="Times New Roman" w:hAnsi="Times New Roman"/>
        </w:rPr>
        <w:t>101 Coffman Memorial Union 50 Coffey Hall (St. Paul Campus) 612-301-HELP (4357)</w:t>
      </w:r>
    </w:p>
    <w:sectPr w:rsidR="009209BE" w:rsidRPr="00B9218F" w:rsidSect="00B9218F">
      <w:headerReference w:type="default" r:id="rId13"/>
      <w:footerReference w:type="even" r:id="rId14"/>
      <w:footerReference w:type="default" r:id="rId15"/>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15185" w14:textId="77777777" w:rsidR="009A7F09" w:rsidRDefault="009A7F09" w:rsidP="007E7A00">
      <w:pPr>
        <w:spacing w:after="0" w:line="240" w:lineRule="auto"/>
      </w:pPr>
      <w:r>
        <w:separator/>
      </w:r>
    </w:p>
  </w:endnote>
  <w:endnote w:type="continuationSeparator" w:id="0">
    <w:p w14:paraId="3D3BE026" w14:textId="77777777" w:rsidR="009A7F09" w:rsidRDefault="009A7F09" w:rsidP="007E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6EA2" w14:textId="77777777" w:rsidR="009A7F09" w:rsidRDefault="009A7F09" w:rsidP="007D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5A11C" w14:textId="77777777" w:rsidR="009A7F09" w:rsidRDefault="009A7F09" w:rsidP="003F17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B907" w14:textId="77777777" w:rsidR="009A7F09" w:rsidRDefault="009A7F09" w:rsidP="007D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F33">
      <w:rPr>
        <w:rStyle w:val="PageNumber"/>
        <w:noProof/>
      </w:rPr>
      <w:t>2</w:t>
    </w:r>
    <w:r>
      <w:rPr>
        <w:rStyle w:val="PageNumber"/>
      </w:rPr>
      <w:fldChar w:fldCharType="end"/>
    </w:r>
  </w:p>
  <w:p w14:paraId="6B04BDDD" w14:textId="64024646" w:rsidR="009A7F09" w:rsidRPr="00A67F33" w:rsidRDefault="00A67F33" w:rsidP="003F17AA">
    <w:pPr>
      <w:pStyle w:val="Footer"/>
      <w:ind w:right="360"/>
      <w:rPr>
        <w:b/>
      </w:rPr>
    </w:pPr>
    <w:r w:rsidRPr="008B6B92">
      <w:rPr>
        <w:b/>
      </w:rPr>
      <w:t>Approved by the Educato</w:t>
    </w:r>
    <w:r>
      <w:rPr>
        <w:b/>
      </w:rPr>
      <w:t xml:space="preserve">r Preparation Policy Council on </w:t>
    </w:r>
    <w:r w:rsidR="005242BA" w:rsidRPr="00A67F33">
      <w:rPr>
        <w:b/>
      </w:rPr>
      <w:t>May 6,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AD202" w14:textId="77777777" w:rsidR="009A7F09" w:rsidRDefault="009A7F09" w:rsidP="007E7A00">
      <w:pPr>
        <w:spacing w:after="0" w:line="240" w:lineRule="auto"/>
      </w:pPr>
      <w:r>
        <w:separator/>
      </w:r>
    </w:p>
  </w:footnote>
  <w:footnote w:type="continuationSeparator" w:id="0">
    <w:p w14:paraId="47A889F7" w14:textId="77777777" w:rsidR="009A7F09" w:rsidRDefault="009A7F09" w:rsidP="007E7A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5EB" w14:textId="584BCCBC" w:rsidR="009A7F09" w:rsidRPr="00346189" w:rsidRDefault="009A7F09" w:rsidP="003F17AA">
    <w:pPr>
      <w:spacing w:line="240" w:lineRule="auto"/>
      <w:jc w:val="center"/>
      <w:rPr>
        <w:rFonts w:ascii="Rockwell" w:hAnsi="Rockwell"/>
        <w:color w:val="972109" w:themeColor="accent5"/>
        <w:sz w:val="36"/>
        <w:szCs w:val="36"/>
      </w:rPr>
    </w:pPr>
    <w:r>
      <w:rPr>
        <w:rFonts w:ascii="Helvetica" w:hAnsi="Helvetica" w:cs="Helvetica"/>
        <w:noProof/>
      </w:rPr>
      <mc:AlternateContent>
        <mc:Choice Requires="wps">
          <w:drawing>
            <wp:anchor distT="0" distB="0" distL="114300" distR="114300" simplePos="0" relativeHeight="251662336" behindDoc="0" locked="0" layoutInCell="1" allowOverlap="1" wp14:anchorId="5D917AE4" wp14:editId="31246BCC">
              <wp:simplePos x="0" y="0"/>
              <wp:positionH relativeFrom="column">
                <wp:posOffset>114300</wp:posOffset>
              </wp:positionH>
              <wp:positionV relativeFrom="paragraph">
                <wp:posOffset>228600</wp:posOffset>
              </wp:positionV>
              <wp:extent cx="10287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4E1E0" w14:textId="77777777" w:rsidR="009A7F09" w:rsidRDefault="009A7F09"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9pt;margin-top:18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vJcoCAAAOBgAADgAAAGRycy9lMm9Eb2MueG1srFRLb9swDL4P2H8QdE9tB+4jRp3CTZFhQNEV&#10;a4eeFVlKjOk1SYmdDfvvo2Q7Tbsd1mEXmRYfIr+P5OVVJwXaMesarUqcnaQYMUV13ah1ib88LicX&#10;GDlPVE2EVqzEe+bw1fz9u8vWFGyqN1rUzCIIolzRmhJvvDdFkji6YZK4E22YAiXXVhIPv3ad1Ja0&#10;EF2KZJqmZ0mrbW2spsw5uL3plXge43POqP/EuWMeiRJDbj6eNp6rcCbzS1KsLTGbhg5pkH/IQpJG&#10;waOHUDfEE7S1zW+hZEOtdpr7E6plojlvKIs1QDVZ+qqahw0xLNYC4DhzgMn9v7D0bndvUVOXeIaR&#10;IhIoemSdR9e6Q7OATmtcAUYPBsx8B9fA8njv4DIU3XErwxfKQaAHnPcHbEMwGpzS6cV5CioKuvz0&#10;HMgLYZJnb2Od/8C0REEosQXuIqRkd+t8bzqahMeUXjZCRP6EenEBMfsbFhug9yYFZAJisAw5RXJ+&#10;LCCR6vx0NjmrTrNJnqUXk6pKp5ObZZVWab5czPLrn5CFJFletNAmBposAARALAVZD5QE9d9xIgl9&#10;0cFZlsTe6euDwBGSMdUkoN+jHCW/FywUINRnxoG1CHa4iPPCFsKiHYFOJ5Qy5SNPEQywDlYcAHuL&#10;42AfIYtQvsW5B398WSt/cJaN0jZS+yrt+uuYMu/tAYyjuoPou1UHWAVxpes9NKXV/VA7Q5cNdM4t&#10;cf6eWJhiaDbYTP4THFzotsR6kDDaaPv9T/fBHogELUaB7hK7b1tiGUbio4Kxm2V5HtZI/IldjJE9&#10;1qyONWorFxroyGAHGhpFcLZejCK3Wj7BAqvCq6AiisLbJfajuPD9roIFSFlVRSNYHIb4W/VgaAgd&#10;2Alz8dg9EWuG4fHQQXd63B+keDVDvW3wVLraes2bOGDPqA7Aw9KJ/TgsyLDVjv+j1fMan/8CAAD/&#10;/wMAUEsDBBQABgAIAAAAIQB+MRbA2gAAAAkBAAAPAAAAZHJzL2Rvd25yZXYueG1sTE/LTsMwELwj&#10;9R+srcSN2uVRhRCnqkBcQZSHxG0bb5OIeB3FbhP+nu2JnnZGM5qdKdaT79SRhtgGtrBcGFDEVXAt&#10;1xY+3p+vMlAxITvsApOFX4qwLmcXBeYujPxGx22qlYRwzNFCk1Kfax2rhjzGReiJRduHwWMSOtTa&#10;DThKuO/0tTEr7bFl+dBgT48NVT/bg7fw+bL//ro1r/WTv+vHMBnN/l5bezmfNg+gEk3p3wyn+lId&#10;Sum0Cwd2UXXCM5mSLNys5J70zAjYCTCi6LLQ5wvKPwAAAP//AwBQSwECLQAUAAYACAAAACEA5JnD&#10;wPsAAADhAQAAEwAAAAAAAAAAAAAAAAAAAAAAW0NvbnRlbnRfVHlwZXNdLnhtbFBLAQItABQABgAI&#10;AAAAIQAjsmrh1wAAAJQBAAALAAAAAAAAAAAAAAAAACwBAABfcmVscy8ucmVsc1BLAQItABQABgAI&#10;AAAAIQA2D+8lygIAAA4GAAAOAAAAAAAAAAAAAAAAACwCAABkcnMvZTJvRG9jLnhtbFBLAQItABQA&#10;BgAIAAAAIQB+MRbA2gAAAAkBAAAPAAAAAAAAAAAAAAAAACIFAABkcnMvZG93bnJldi54bWxQSwUG&#10;AAAAAAQABADzAAAAKQYAAAAA&#10;" filled="f" stroked="f">
              <v:textbox>
                <w:txbxContent>
                  <w:p w14:paraId="0BB4E1E0" w14:textId="77777777" w:rsidR="009A7F09" w:rsidRDefault="009A7F09" w:rsidP="003F17AA">
                    <w:pPr>
                      <w:ind w:left="0"/>
                    </w:pPr>
                  </w:p>
                </w:txbxContent>
              </v:textbox>
            </v:shape>
          </w:pict>
        </mc:Fallback>
      </mc:AlternateContent>
    </w:r>
    <w:r>
      <w:rPr>
        <w:rFonts w:ascii="Helvetica" w:hAnsi="Helvetica" w:cs="Helvetica"/>
        <w:noProof/>
      </w:rPr>
      <mc:AlternateContent>
        <mc:Choice Requires="wps">
          <w:drawing>
            <wp:anchor distT="0" distB="0" distL="114300" distR="114300" simplePos="0" relativeHeight="251661312" behindDoc="0" locked="0" layoutInCell="1" allowOverlap="1" wp14:anchorId="5D484B52" wp14:editId="397E7D4E">
              <wp:simplePos x="0" y="0"/>
              <wp:positionH relativeFrom="column">
                <wp:posOffset>-342900</wp:posOffset>
              </wp:positionH>
              <wp:positionV relativeFrom="paragraph">
                <wp:posOffset>228600</wp:posOffset>
              </wp:positionV>
              <wp:extent cx="11430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49F710" w14:textId="77777777" w:rsidR="009A7F09" w:rsidRDefault="009A7F09"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26.95pt;margin-top:18pt;width:90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6pOM8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NFzK8g9pCiYKttPp&#10;ZAoyhE+ebxvr/EemJQpCiS1wFyEl2xvnO9fBJTym9KIRIvIn1AsFxOw0LDZAd5sUkAmIwTPkFMn5&#10;MZ+cjauzyfnotJpkozxLp6OqSsej60WVVmm+mJ/nVz8hC0myvNhBmxhosgAQALEQZNVTEsx/x4kk&#10;9EUHZ1kSe6erDwJHSIZUk4B+h3KU/F6wUIBQnxkH1iLYQRHnhc2FRVsCnU4oZcpHniIY4B28OAD2&#10;lou9f4QsQvmWyx34w8ta+cNl2ShtI7Wv0q6/Dinzzh/AOKo7iL5dtrFdD0241PUeetPqbradoYsG&#10;GuiGOH9PLAwz9BwsKH8HHy70rsS6lzBaa/v9T/rgD3yCFaPAeondtw2xDCPxScH0nWd5HrZJPOTQ&#10;Q3Cwx5blsUVt5FwDKxmsQkOjGPy9GERutXyCPVaFV8FEFIW3S+wHce67lQV7kLKqik6wPwzxN+rB&#10;0BA6kBTG47F9Itb0M+ShkW71sEZI8WqUOt9wU+lq4zVv4pwFnDtUe/xh98S27PdkWG7H5+j1vM1n&#10;vwAAAP//AwBQSwMEFAAGAAgAAAAhABM1F1ffAAAACgEAAA8AAABkcnMvZG93bnJldi54bWxMj01P&#10;wzAMhu9I/IfISNy2ZFtXbaXphEBcQewDiVvWeG1F41RNtpZ/j3diN1t+9Pp5883oWnHBPjSeNMym&#10;CgRS6W1DlYb97m2yAhGiIWtaT6jhFwNsivu73GTWD/SJl22sBIdQyIyGOsYukzKUNToTpr5D4tvJ&#10;985EXvtK2t4MHO5aOVcqlc40xB9q0+FLjeXP9uw0HN5P31+J+qhe3bIb/KgkubXU+vFhfH4CEXGM&#10;/zBc9VkdCnY6+jPZIFoNk+VizaiGRcqdrsA8nYE48pAkCmSRy9sKxR8AAAD//wMAUEsBAi0AFAAG&#10;AAgAAAAhAOSZw8D7AAAA4QEAABMAAAAAAAAAAAAAAAAAAAAAAFtDb250ZW50X1R5cGVzXS54bWxQ&#10;SwECLQAUAAYACAAAACEAI7Jq4dcAAACUAQAACwAAAAAAAAAAAAAAAAAsAQAAX3JlbHMvLnJlbHNQ&#10;SwECLQAUAAYACAAAACEA0G6pOM8CAAAVBgAADgAAAAAAAAAAAAAAAAAsAgAAZHJzL2Uyb0RvYy54&#10;bWxQSwECLQAUAAYACAAAACEAEzUXV98AAAAKAQAADwAAAAAAAAAAAAAAAAAnBQAAZHJzL2Rvd25y&#10;ZXYueG1sUEsFBgAAAAAEAAQA8wAAADMGAAAAAA==&#10;" filled="f" stroked="f">
              <v:textbox>
                <w:txbxContent>
                  <w:p w14:paraId="3549F710" w14:textId="77777777" w:rsidR="009A7F09" w:rsidRDefault="009A7F09" w:rsidP="003F17AA">
                    <w:pPr>
                      <w:ind w:left="0"/>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499DE1F" wp14:editId="5DEB1B5C">
              <wp:simplePos x="0" y="0"/>
              <wp:positionH relativeFrom="column">
                <wp:posOffset>4572000</wp:posOffset>
              </wp:positionH>
              <wp:positionV relativeFrom="paragraph">
                <wp:posOffset>228600</wp:posOffset>
              </wp:positionV>
              <wp:extent cx="10287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862C8" w14:textId="77777777" w:rsidR="009A7F09" w:rsidRDefault="009A7F09" w:rsidP="003F17AA">
                          <w:pPr>
                            <w:ind w:left="0"/>
                          </w:pPr>
                          <w:r>
                            <w:rPr>
                              <w:rFonts w:ascii="Helvetica" w:hAnsi="Helvetica" w:cs="Helvetica"/>
                              <w:noProof/>
                            </w:rPr>
                            <w:drawing>
                              <wp:inline distT="0" distB="0" distL="0" distR="0" wp14:anchorId="4648427C" wp14:editId="5D2B6B0F">
                                <wp:extent cx="845820" cy="4446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4446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5in;margin-top:18pt;width:81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OE/9ACAAAV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Wi4lI7PpymYKNgm&#10;02wCMoRPnm8b6/wHpiUKQokt9C5CSra3zneug0t4TOlFI0Tsn1AvFBCz07BIgO42KSATEINnyCk2&#10;58d8Mh1X08nF6KyaZKM8S89HVZWORzeLKq3SfDG/yK9/QhaSZHmxA5oYIFkACIBYCLLqWxLMf9cT&#10;SegLBmdZErnT1QeBIyRDqklAv0M5Sn4vWChAqM+MQ9ci2EER54XNhUVbAkwnlDLlY58iGOAdvDgA&#10;9paLvX+ELEL5lssd+MPLWvnDZdkobWNrX6Vdfx1S5p0/gHFUdxB9u2wjXccDCZe63gM3re5m2xm6&#10;aIBAt8T5e2JhmIFzsKD8HXy40LsS617CaK3t9z/pgz/0E6wYha6X2H3bEMswEh8VTN9Fludhm8RD&#10;DhyCgz22LI8taiPnGrqSwSo0NIrB34tB5FbLJ9hjVXgVTERReLvEfhDnvltZsAcpq6roBPvDEH+r&#10;HgwNoUOTwng8tk/Emn6GPBDpkx7WCClejVLnG24qXW285k2cs4Bzh2qPP+yeSMt+T4bldnyOXs/b&#10;fPYLAAD//wMAUEsDBBQABgAIAAAAIQCiNAXe2wAAAAoBAAAPAAAAZHJzL2Rvd25yZXYueG1sTI/N&#10;TsMwEITvSLyDtUjcqE2ANoQ4FQJxBVEoErdtvE0i4nUUu014e5YTnPbv08xsuZ59r440xi6whcuF&#10;AUVcB9dxY+H97ekiBxUTssM+MFn4pgjr6vSkxMKFiV/puEmNEhGOBVpoUxoKrWPdkse4CAOx3PZh&#10;9JhkHBvtRpxE3Pc6M2apPXYsDi0O9NBS/bU5eAvb5/3nx7V5aR79zTCF2Wj2t9ra87P5/g5Uojn9&#10;wfAbX6JDJZl24cAuqt7CSuQFtXC1lCpAnmfS7ITMZKOrUv9/ofoBAAD//wMAUEsBAi0AFAAGAAgA&#10;AAAhAOSZw8D7AAAA4QEAABMAAAAAAAAAAAAAAAAAAAAAAFtDb250ZW50X1R5cGVzXS54bWxQSwEC&#10;LQAUAAYACAAAACEAI7Jq4dcAAACUAQAACwAAAAAAAAAAAAAAAAAsAQAAX3JlbHMvLnJlbHNQSwEC&#10;LQAUAAYACAAAACEAf2OE/9ACAAAVBgAADgAAAAAAAAAAAAAAAAAsAgAAZHJzL2Uyb0RvYy54bWxQ&#10;SwECLQAUAAYACAAAACEAojQF3tsAAAAKAQAADwAAAAAAAAAAAAAAAAAoBQAAZHJzL2Rvd25yZXYu&#10;eG1sUEsFBgAAAAAEAAQA8wAAADAGAAAAAA==&#10;" filled="f" stroked="f">
              <v:textbox>
                <w:txbxContent>
                  <w:p w14:paraId="6C5862C8" w14:textId="77777777" w:rsidR="009A7F09" w:rsidRDefault="009A7F09" w:rsidP="003F17AA">
                    <w:pPr>
                      <w:ind w:left="0"/>
                    </w:pPr>
                    <w:r>
                      <w:rPr>
                        <w:rFonts w:ascii="Helvetica" w:hAnsi="Helvetica" w:cs="Helvetica"/>
                        <w:noProof/>
                      </w:rPr>
                      <w:drawing>
                        <wp:inline distT="0" distB="0" distL="0" distR="0" wp14:anchorId="4648427C" wp14:editId="5D2B6B0F">
                          <wp:extent cx="845820" cy="4446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444681"/>
                                  </a:xfrm>
                                  <a:prstGeom prst="rect">
                                    <a:avLst/>
                                  </a:prstGeom>
                                  <a:noFill/>
                                  <a:ln>
                                    <a:noFill/>
                                  </a:ln>
                                </pic:spPr>
                              </pic:pic>
                            </a:graphicData>
                          </a:graphic>
                        </wp:inline>
                      </w:drawing>
                    </w:r>
                  </w:p>
                </w:txbxContent>
              </v:textbox>
            </v:shape>
          </w:pict>
        </mc:Fallback>
      </mc:AlternateContent>
    </w:r>
    <w:r w:rsidRPr="0037749E">
      <w:rPr>
        <w:color w:val="972109" w:themeColor="accent5"/>
      </w:rPr>
      <w:t xml:space="preserve"> </w:t>
    </w:r>
    <w:r w:rsidRPr="00346189">
      <w:rPr>
        <w:rFonts w:ascii="Rockwell" w:hAnsi="Rockwell"/>
        <w:b/>
        <w:color w:val="972109" w:themeColor="accent5"/>
        <w:sz w:val="36"/>
        <w:szCs w:val="36"/>
      </w:rPr>
      <w:t>E</w:t>
    </w:r>
    <w:r w:rsidRPr="00346189">
      <w:rPr>
        <w:rFonts w:ascii="Rockwell" w:hAnsi="Rockwell"/>
        <w:color w:val="972109" w:themeColor="accent5"/>
        <w:sz w:val="36"/>
        <w:szCs w:val="36"/>
      </w:rPr>
      <w:t xml:space="preserve">ducator </w:t>
    </w:r>
    <w:r w:rsidRPr="00346189">
      <w:rPr>
        <w:rFonts w:ascii="Rockwell" w:hAnsi="Rockwell"/>
        <w:b/>
        <w:color w:val="972109" w:themeColor="accent5"/>
        <w:sz w:val="36"/>
        <w:szCs w:val="36"/>
      </w:rPr>
      <w:t>P</w:t>
    </w:r>
    <w:r w:rsidRPr="00346189">
      <w:rPr>
        <w:rFonts w:ascii="Rockwell" w:hAnsi="Rockwell"/>
        <w:color w:val="972109" w:themeColor="accent5"/>
        <w:sz w:val="36"/>
        <w:szCs w:val="36"/>
      </w:rPr>
      <w:t xml:space="preserve">reparation </w:t>
    </w:r>
    <w:r w:rsidRPr="00346189">
      <w:rPr>
        <w:rFonts w:ascii="Rockwell" w:hAnsi="Rockwell"/>
        <w:b/>
        <w:color w:val="972109" w:themeColor="accent5"/>
        <w:sz w:val="36"/>
        <w:szCs w:val="36"/>
      </w:rPr>
      <w:t>P</w:t>
    </w:r>
    <w:r w:rsidRPr="00346189">
      <w:rPr>
        <w:rFonts w:ascii="Rockwell" w:hAnsi="Rockwell"/>
        <w:color w:val="972109" w:themeColor="accent5"/>
        <w:sz w:val="36"/>
        <w:szCs w:val="36"/>
      </w:rPr>
      <w:t xml:space="preserve">olicy </w:t>
    </w:r>
    <w:r w:rsidRPr="00346189">
      <w:rPr>
        <w:rFonts w:ascii="Rockwell" w:hAnsi="Rockwell"/>
        <w:b/>
        <w:color w:val="972109" w:themeColor="accent5"/>
        <w:sz w:val="36"/>
        <w:szCs w:val="36"/>
      </w:rPr>
      <w:t>C</w:t>
    </w:r>
    <w:r w:rsidRPr="00346189">
      <w:rPr>
        <w:rFonts w:ascii="Rockwell" w:hAnsi="Rockwell"/>
        <w:color w:val="972109" w:themeColor="accent5"/>
        <w:sz w:val="36"/>
        <w:szCs w:val="36"/>
      </w:rPr>
      <w:t>ouncil</w:t>
    </w:r>
  </w:p>
  <w:p w14:paraId="12B60B8A" w14:textId="04089A66" w:rsidR="009A7F09" w:rsidRPr="002528CF" w:rsidRDefault="009A7F09" w:rsidP="002528CF">
    <w:pPr>
      <w:pStyle w:val="Heading1"/>
      <w:rPr>
        <w:b w:val="0"/>
        <w:color w:val="D6862D" w:themeColor="accent2"/>
        <w:sz w:val="28"/>
        <w:szCs w:val="28"/>
      </w:rPr>
    </w:pPr>
    <w:r>
      <w:rPr>
        <w:b w:val="0"/>
        <w:color w:val="D6862D" w:themeColor="accent2"/>
        <w:sz w:val="28"/>
        <w:szCs w:val="28"/>
      </w:rPr>
      <w:t>University of Minnesota, Twin C</w:t>
    </w:r>
    <w:r w:rsidRPr="0037749E">
      <w:rPr>
        <w:b w:val="0"/>
        <w:color w:val="D6862D" w:themeColor="accent2"/>
        <w:sz w:val="28"/>
        <w:szCs w:val="28"/>
      </w:rPr>
      <w:t>ities</w:t>
    </w:r>
    <w:r w:rsidRPr="008A2821">
      <w:rPr>
        <w:b w:val="0"/>
        <w:color w:val="D6862D" w:themeColor="accent2"/>
        <w:sz w:val="28"/>
        <w:szCs w:val="28"/>
      </w:rPr>
      <w:t xml:space="preserve"> </w:t>
    </w:r>
    <w:r w:rsidRPr="008A2821">
      <w:rPr>
        <w:b w:val="0"/>
        <w:noProof/>
        <w:sz w:val="28"/>
        <w:szCs w:val="28"/>
      </w:rPr>
      <mc:AlternateContent>
        <mc:Choice Requires="wps">
          <w:drawing>
            <wp:anchor distT="0" distB="0" distL="114300" distR="114300" simplePos="0" relativeHeight="251659264" behindDoc="0" locked="0" layoutInCell="1" allowOverlap="1" wp14:anchorId="1F8578EF" wp14:editId="5E7D1A80">
              <wp:simplePos x="0" y="0"/>
              <wp:positionH relativeFrom="column">
                <wp:posOffset>5143500</wp:posOffset>
              </wp:positionH>
              <wp:positionV relativeFrom="paragraph">
                <wp:posOffset>195580</wp:posOffset>
              </wp:positionV>
              <wp:extent cx="1028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6FA62" w14:textId="77777777" w:rsidR="009A7F09" w:rsidRDefault="009A7F09"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left:0;text-align:left;margin-left:405pt;margin-top:15.4pt;width:81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jasNACAAAVBgAADgAAAGRycy9lMm9Eb2MueG1srFRNb9swDL0P2H8QdE9tZ07TGnUKN0WGAUVb&#10;rB16VmQpMaavSUrsbNh/HyXHadrtsA672BRJUeTjIy8uOynQllnXaFXi7CTFiCmq60atSvzlcTE6&#10;w8h5omoitGIl3jGHL2fv3120pmBjvdaiZhZBEOWK1pR47b0pksTRNZPEnWjDFBi5tpJ4ONpVUlvS&#10;QnQpknGaniattrWxmjLnQHvdG/EsxuecUX/HuWMeiRJDbj5+bfwuwzeZXZBiZYlZN3SfBvmHLCRp&#10;FDx6CHVNPEEb2/wWSjbUaqe5P6FaJprzhrJYA1STpa+qeVgTw2ItAI4zB5jc/wtLb7f3FjV1iccY&#10;KSKhRY+s8+hKd2gc0GmNK8DpwYCb70ANXR70DpSh6I5bGf5QDgI74Lw7YBuC0XApHZ9NUzBRsE2m&#10;2QRkCJ883zbW+Y9MSxSEElvoXYSUbG+c710Hl/CY0otGiNg/oV4oIGavYZEA/W1SQCYgBs+QU2zO&#10;j/lkOq6mk/PRaTXJRnmWno2qKh2PrhdVWqX5Yn6eX/2ELCTJ8qIFmhggWQAIgFgIstq3JJj/rieS&#10;0BcMzrIkcqevDwJHSIZUk4B+j3KU/E6wUIBQnxmHrkWwgyLOC5sLi7YEmE4oZcrHPkUwwDt4cQDs&#10;LRf3/hGyCOVbLvfgDy9r5Q+XZaO0ja19lXb9dUiZ9/4AxlHdQfTdsot0/TCQcKnrHXDT6n62naGL&#10;Bgh0Q5y/JxaGGTgHC8rfwYcL3ZZY7yWM1tp+/5M++EM/wYpR6HqJ3bcNsQwj8UnB9J1neR62STzk&#10;wCE42GPL8tiiNnKuoSsZrEJDoxj8vRhEbrV8gj1WhVfBRBSFt0vsB3Hu+5UFe5CyqopOsD8M8Tfq&#10;wdAQOjQpjMdj90Ss2c+QByLd6mGNkOLVKPW+4abS1cZr3sQ5Czj3qO7xh90Tabnfk2G5HZ+j1/M2&#10;n/0CAAD//wMAUEsDBBQABgAIAAAAIQCwvSKq3AAAAAoBAAAPAAAAZHJzL2Rvd25yZXYueG1sTI/L&#10;TsMwEEX3SPyDNUjsqN3waBviVAjEFtRCkdhN42kSEY+j2G3C3zOsYDl3ju6jWE++UycaYhvYwnxm&#10;QBFXwbVcW3h/e75agooJ2WEXmCx8U4R1eX5WYO7CyBs6bVOtxIRjjhaalPpc61g15DHOQk8sv0MY&#10;PCY5h1q7AUcx953OjLnTHluWhAZ7emyo+toevYXdy+Hz48a81k/+th/DZDT7lbb28mJ6uAeVaEp/&#10;MPzWl+pQSqd9OLKLqrOwnBvZkixcG5kgwGqRibAXMhNFl4X+P6H8AQAA//8DAFBLAQItABQABgAI&#10;AAAAIQDkmcPA+wAAAOEBAAATAAAAAAAAAAAAAAAAAAAAAABbQ29udGVudF9UeXBlc10ueG1sUEsB&#10;Ai0AFAAGAAgAAAAhACOyauHXAAAAlAEAAAsAAAAAAAAAAAAAAAAALAEAAF9yZWxzLy5yZWxzUEsB&#10;Ai0AFAAGAAgAAAAhAPEY2rDQAgAAFQYAAA4AAAAAAAAAAAAAAAAALAIAAGRycy9lMm9Eb2MueG1s&#10;UEsBAi0AFAAGAAgAAAAhALC9IqrcAAAACgEAAA8AAAAAAAAAAAAAAAAAKAUAAGRycy9kb3ducmV2&#10;LnhtbFBLBQYAAAAABAAEAPMAAAAxBgAAAAA=&#10;" filled="f" stroked="f">
              <v:textbox>
                <w:txbxContent>
                  <w:p w14:paraId="65B6FA62" w14:textId="77777777" w:rsidR="009A7F09" w:rsidRDefault="009A7F09" w:rsidP="003F17AA">
                    <w:pPr>
                      <w:ind w:left="0"/>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EA318F"/>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C06D53"/>
    <w:multiLevelType w:val="multilevel"/>
    <w:tmpl w:val="97A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8080A"/>
    <w:multiLevelType w:val="hybridMultilevel"/>
    <w:tmpl w:val="1D52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C7141"/>
    <w:multiLevelType w:val="hybridMultilevel"/>
    <w:tmpl w:val="9080EF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1C667F"/>
    <w:multiLevelType w:val="hybridMultilevel"/>
    <w:tmpl w:val="814E0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F1A7A"/>
    <w:multiLevelType w:val="multilevel"/>
    <w:tmpl w:val="E650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43BDA"/>
    <w:multiLevelType w:val="multilevel"/>
    <w:tmpl w:val="AECE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9A4A0E"/>
    <w:multiLevelType w:val="hybridMultilevel"/>
    <w:tmpl w:val="62526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273CD"/>
    <w:multiLevelType w:val="hybridMultilevel"/>
    <w:tmpl w:val="BCD0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60A86"/>
    <w:multiLevelType w:val="hybridMultilevel"/>
    <w:tmpl w:val="C332D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230AE"/>
    <w:multiLevelType w:val="hybridMultilevel"/>
    <w:tmpl w:val="D444DD8C"/>
    <w:lvl w:ilvl="0" w:tplc="FDBCC4A0">
      <w:start w:val="1"/>
      <w:numFmt w:val="lowerLetter"/>
      <w:lvlText w:val="%1)"/>
      <w:lvlJc w:val="left"/>
      <w:pPr>
        <w:ind w:left="1080" w:hanging="360"/>
      </w:pPr>
      <w:rPr>
        <w:rFonts w:asciiTheme="minorHAnsi" w:eastAsia="Times New Roman" w:hAnsiTheme="minorHAnsi" w:cs="Times New Roman"/>
      </w:rPr>
    </w:lvl>
    <w:lvl w:ilvl="1" w:tplc="C1A6800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C33270"/>
    <w:multiLevelType w:val="multilevel"/>
    <w:tmpl w:val="5C9EA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7C52E7"/>
    <w:multiLevelType w:val="hybridMultilevel"/>
    <w:tmpl w:val="4176A15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935B2"/>
    <w:multiLevelType w:val="hybridMultilevel"/>
    <w:tmpl w:val="744A97FC"/>
    <w:lvl w:ilvl="0" w:tplc="88F253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83A14"/>
    <w:multiLevelType w:val="hybridMultilevel"/>
    <w:tmpl w:val="811EB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B7170"/>
    <w:multiLevelType w:val="hybridMultilevel"/>
    <w:tmpl w:val="33BE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527A5"/>
    <w:multiLevelType w:val="multilevel"/>
    <w:tmpl w:val="5058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25337"/>
    <w:multiLevelType w:val="hybridMultilevel"/>
    <w:tmpl w:val="BF52452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F4377"/>
    <w:multiLevelType w:val="multilevel"/>
    <w:tmpl w:val="C718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E6FFA"/>
    <w:multiLevelType w:val="hybridMultilevel"/>
    <w:tmpl w:val="352647A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C63337"/>
    <w:multiLevelType w:val="hybridMultilevel"/>
    <w:tmpl w:val="0D94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A1E7A"/>
    <w:multiLevelType w:val="multilevel"/>
    <w:tmpl w:val="A714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70253"/>
    <w:multiLevelType w:val="multilevel"/>
    <w:tmpl w:val="BEB6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3C02BB"/>
    <w:multiLevelType w:val="multilevel"/>
    <w:tmpl w:val="F16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A021DF"/>
    <w:multiLevelType w:val="multilevel"/>
    <w:tmpl w:val="3C88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3B7E99"/>
    <w:multiLevelType w:val="multilevel"/>
    <w:tmpl w:val="331A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320619"/>
    <w:multiLevelType w:val="multilevel"/>
    <w:tmpl w:val="227EB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A633D4"/>
    <w:multiLevelType w:val="hybridMultilevel"/>
    <w:tmpl w:val="36F4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81C33"/>
    <w:multiLevelType w:val="multilevel"/>
    <w:tmpl w:val="059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0"/>
  </w:num>
  <w:num w:numId="3">
    <w:abstractNumId w:val="1"/>
  </w:num>
  <w:num w:numId="4">
    <w:abstractNumId w:val="13"/>
  </w:num>
  <w:num w:numId="5">
    <w:abstractNumId w:val="6"/>
  </w:num>
  <w:num w:numId="6">
    <w:abstractNumId w:val="17"/>
  </w:num>
  <w:num w:numId="7">
    <w:abstractNumId w:val="10"/>
  </w:num>
  <w:num w:numId="8">
    <w:abstractNumId w:val="18"/>
  </w:num>
  <w:num w:numId="9">
    <w:abstractNumId w:val="7"/>
  </w:num>
  <w:num w:numId="10">
    <w:abstractNumId w:val="31"/>
  </w:num>
  <w:num w:numId="11">
    <w:abstractNumId w:val="11"/>
  </w:num>
  <w:num w:numId="12">
    <w:abstractNumId w:val="30"/>
  </w:num>
  <w:num w:numId="13">
    <w:abstractNumId w:val="29"/>
  </w:num>
  <w:num w:numId="14">
    <w:abstractNumId w:val="2"/>
  </w:num>
  <w:num w:numId="15">
    <w:abstractNumId w:val="26"/>
  </w:num>
  <w:num w:numId="16">
    <w:abstractNumId w:val="14"/>
  </w:num>
  <w:num w:numId="17">
    <w:abstractNumId w:val="28"/>
  </w:num>
  <w:num w:numId="18">
    <w:abstractNumId w:val="32"/>
  </w:num>
  <w:num w:numId="19">
    <w:abstractNumId w:val="4"/>
  </w:num>
  <w:num w:numId="20">
    <w:abstractNumId w:val="19"/>
  </w:num>
  <w:num w:numId="21">
    <w:abstractNumId w:val="25"/>
  </w:num>
  <w:num w:numId="22">
    <w:abstractNumId w:val="21"/>
  </w:num>
  <w:num w:numId="23">
    <w:abstractNumId w:val="8"/>
  </w:num>
  <w:num w:numId="24">
    <w:abstractNumId w:val="3"/>
  </w:num>
  <w:num w:numId="25">
    <w:abstractNumId w:val="9"/>
  </w:num>
  <w:num w:numId="26">
    <w:abstractNumId w:val="27"/>
  </w:num>
  <w:num w:numId="27">
    <w:abstractNumId w:val="20"/>
  </w:num>
  <w:num w:numId="28">
    <w:abstractNumId w:val="15"/>
  </w:num>
  <w:num w:numId="29">
    <w:abstractNumId w:val="22"/>
  </w:num>
  <w:num w:numId="30">
    <w:abstractNumId w:val="5"/>
  </w:num>
  <w:num w:numId="31">
    <w:abstractNumId w:val="24"/>
  </w:num>
  <w:num w:numId="32">
    <w:abstractNumId w:val="12"/>
  </w:num>
  <w:num w:numId="3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5"/>
    <w:rsid w:val="00095C05"/>
    <w:rsid w:val="000E2FAD"/>
    <w:rsid w:val="000E6705"/>
    <w:rsid w:val="001326BD"/>
    <w:rsid w:val="001354CE"/>
    <w:rsid w:val="00140DAE"/>
    <w:rsid w:val="001423A6"/>
    <w:rsid w:val="0015180F"/>
    <w:rsid w:val="001520A5"/>
    <w:rsid w:val="00166D55"/>
    <w:rsid w:val="00171D52"/>
    <w:rsid w:val="00193653"/>
    <w:rsid w:val="001D52A2"/>
    <w:rsid w:val="00241295"/>
    <w:rsid w:val="00251B02"/>
    <w:rsid w:val="002528CF"/>
    <w:rsid w:val="00257E14"/>
    <w:rsid w:val="002761C5"/>
    <w:rsid w:val="002861E8"/>
    <w:rsid w:val="00286B80"/>
    <w:rsid w:val="002966F0"/>
    <w:rsid w:val="00297C1F"/>
    <w:rsid w:val="002C3DE4"/>
    <w:rsid w:val="003135A5"/>
    <w:rsid w:val="00337A32"/>
    <w:rsid w:val="00342159"/>
    <w:rsid w:val="003574FD"/>
    <w:rsid w:val="00360B6E"/>
    <w:rsid w:val="00373A22"/>
    <w:rsid w:val="003765C4"/>
    <w:rsid w:val="00382383"/>
    <w:rsid w:val="00384870"/>
    <w:rsid w:val="003F17AA"/>
    <w:rsid w:val="004119BE"/>
    <w:rsid w:val="00411F8B"/>
    <w:rsid w:val="00477352"/>
    <w:rsid w:val="004B5C09"/>
    <w:rsid w:val="004E1F06"/>
    <w:rsid w:val="004E227E"/>
    <w:rsid w:val="004E6CF5"/>
    <w:rsid w:val="00501B51"/>
    <w:rsid w:val="005242BA"/>
    <w:rsid w:val="005244D5"/>
    <w:rsid w:val="005251BF"/>
    <w:rsid w:val="00546920"/>
    <w:rsid w:val="00554276"/>
    <w:rsid w:val="005B24A0"/>
    <w:rsid w:val="005C127D"/>
    <w:rsid w:val="005E0F20"/>
    <w:rsid w:val="00613F59"/>
    <w:rsid w:val="00616B41"/>
    <w:rsid w:val="00620AE8"/>
    <w:rsid w:val="0063170D"/>
    <w:rsid w:val="00642A55"/>
    <w:rsid w:val="0064628C"/>
    <w:rsid w:val="00680296"/>
    <w:rsid w:val="0068195C"/>
    <w:rsid w:val="006837C2"/>
    <w:rsid w:val="006B39CC"/>
    <w:rsid w:val="006C3011"/>
    <w:rsid w:val="006F03D4"/>
    <w:rsid w:val="00717B64"/>
    <w:rsid w:val="00741667"/>
    <w:rsid w:val="0074647A"/>
    <w:rsid w:val="00771C24"/>
    <w:rsid w:val="007927A5"/>
    <w:rsid w:val="007A2216"/>
    <w:rsid w:val="007B0712"/>
    <w:rsid w:val="007D2FE4"/>
    <w:rsid w:val="007D5836"/>
    <w:rsid w:val="007D6CD6"/>
    <w:rsid w:val="007E1464"/>
    <w:rsid w:val="007E7A00"/>
    <w:rsid w:val="00821535"/>
    <w:rsid w:val="00822918"/>
    <w:rsid w:val="008240DA"/>
    <w:rsid w:val="0083755C"/>
    <w:rsid w:val="00837991"/>
    <w:rsid w:val="00867EA4"/>
    <w:rsid w:val="008710B9"/>
    <w:rsid w:val="008721D5"/>
    <w:rsid w:val="00877EB7"/>
    <w:rsid w:val="00895FB9"/>
    <w:rsid w:val="008A2821"/>
    <w:rsid w:val="008A3D3B"/>
    <w:rsid w:val="008A6400"/>
    <w:rsid w:val="008A67BE"/>
    <w:rsid w:val="008C5E9C"/>
    <w:rsid w:val="008D7F90"/>
    <w:rsid w:val="008E476B"/>
    <w:rsid w:val="009209BE"/>
    <w:rsid w:val="00955EC8"/>
    <w:rsid w:val="00986AE2"/>
    <w:rsid w:val="009921B8"/>
    <w:rsid w:val="00993B51"/>
    <w:rsid w:val="00994FFD"/>
    <w:rsid w:val="009A336B"/>
    <w:rsid w:val="009A7F09"/>
    <w:rsid w:val="00A07662"/>
    <w:rsid w:val="00A11E80"/>
    <w:rsid w:val="00A2587C"/>
    <w:rsid w:val="00A43C14"/>
    <w:rsid w:val="00A4511E"/>
    <w:rsid w:val="00A54DE0"/>
    <w:rsid w:val="00A67F33"/>
    <w:rsid w:val="00A86D34"/>
    <w:rsid w:val="00A87891"/>
    <w:rsid w:val="00AE391E"/>
    <w:rsid w:val="00B435B5"/>
    <w:rsid w:val="00B5397D"/>
    <w:rsid w:val="00B74082"/>
    <w:rsid w:val="00B87AE9"/>
    <w:rsid w:val="00B900F1"/>
    <w:rsid w:val="00B9218F"/>
    <w:rsid w:val="00BA5101"/>
    <w:rsid w:val="00BB542C"/>
    <w:rsid w:val="00BE093D"/>
    <w:rsid w:val="00C1643D"/>
    <w:rsid w:val="00C31133"/>
    <w:rsid w:val="00C50763"/>
    <w:rsid w:val="00C63F0F"/>
    <w:rsid w:val="00D01C37"/>
    <w:rsid w:val="00D20498"/>
    <w:rsid w:val="00D31AB7"/>
    <w:rsid w:val="00D55EA9"/>
    <w:rsid w:val="00D608D4"/>
    <w:rsid w:val="00D64927"/>
    <w:rsid w:val="00DA3B4F"/>
    <w:rsid w:val="00DD291B"/>
    <w:rsid w:val="00E37B30"/>
    <w:rsid w:val="00E460A2"/>
    <w:rsid w:val="00EA277E"/>
    <w:rsid w:val="00EB7CA2"/>
    <w:rsid w:val="00ED2907"/>
    <w:rsid w:val="00EE3934"/>
    <w:rsid w:val="00F056AE"/>
    <w:rsid w:val="00F36BB7"/>
    <w:rsid w:val="00F560A9"/>
    <w:rsid w:val="00FA1475"/>
    <w:rsid w:val="00FB2355"/>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14:docId w14:val="0A8C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84870"/>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E7A00"/>
    <w:pPr>
      <w:tabs>
        <w:tab w:val="center" w:pos="4320"/>
        <w:tab w:val="right" w:pos="8640"/>
      </w:tabs>
      <w:spacing w:after="0" w:line="240" w:lineRule="auto"/>
    </w:pPr>
  </w:style>
  <w:style w:type="character" w:customStyle="1" w:styleId="HeaderChar">
    <w:name w:val="Header Char"/>
    <w:basedOn w:val="DefaultParagraphFont"/>
    <w:link w:val="Header"/>
    <w:rsid w:val="007E7A00"/>
    <w:rPr>
      <w:rFonts w:asciiTheme="minorHAnsi" w:hAnsiTheme="minorHAnsi"/>
      <w:sz w:val="24"/>
      <w:szCs w:val="24"/>
    </w:rPr>
  </w:style>
  <w:style w:type="paragraph" w:styleId="Footer">
    <w:name w:val="footer"/>
    <w:basedOn w:val="Normal"/>
    <w:link w:val="FooterChar"/>
    <w:unhideWhenUsed/>
    <w:rsid w:val="007E7A00"/>
    <w:pPr>
      <w:tabs>
        <w:tab w:val="center" w:pos="4320"/>
        <w:tab w:val="right" w:pos="8640"/>
      </w:tabs>
      <w:spacing w:after="0" w:line="240" w:lineRule="auto"/>
    </w:pPr>
  </w:style>
  <w:style w:type="character" w:customStyle="1" w:styleId="FooterChar">
    <w:name w:val="Footer Char"/>
    <w:basedOn w:val="DefaultParagraphFont"/>
    <w:link w:val="Footer"/>
    <w:rsid w:val="007E7A00"/>
    <w:rPr>
      <w:rFonts w:asciiTheme="minorHAnsi" w:hAnsiTheme="minorHAnsi"/>
      <w:sz w:val="24"/>
      <w:szCs w:val="24"/>
    </w:rPr>
  </w:style>
  <w:style w:type="character" w:styleId="PageNumber">
    <w:name w:val="page number"/>
    <w:basedOn w:val="DefaultParagraphFont"/>
    <w:semiHidden/>
    <w:unhideWhenUsed/>
    <w:rsid w:val="003F17AA"/>
  </w:style>
  <w:style w:type="paragraph" w:styleId="NormalWeb">
    <w:name w:val="Normal (Web)"/>
    <w:basedOn w:val="Normal"/>
    <w:uiPriority w:val="99"/>
    <w:unhideWhenUsed/>
    <w:rsid w:val="001D52A2"/>
    <w:pPr>
      <w:spacing w:before="100" w:beforeAutospacing="1" w:after="100" w:afterAutospacing="1" w:line="240" w:lineRule="auto"/>
      <w:ind w:left="0"/>
    </w:pPr>
    <w:rPr>
      <w:rFonts w:ascii="Times" w:hAnsi="Times"/>
      <w:sz w:val="20"/>
      <w:szCs w:val="20"/>
    </w:rPr>
  </w:style>
  <w:style w:type="paragraph" w:styleId="HTMLPreformatted">
    <w:name w:val="HTML Preformatted"/>
    <w:basedOn w:val="Normal"/>
    <w:link w:val="HTMLPreformattedChar"/>
    <w:uiPriority w:val="99"/>
    <w:semiHidden/>
    <w:unhideWhenUsed/>
    <w:rsid w:val="00631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3170D"/>
    <w:rPr>
      <w:rFonts w:ascii="Courier" w:hAnsi="Courier" w:cs="Courier"/>
    </w:rPr>
  </w:style>
  <w:style w:type="character" w:styleId="Hyperlink">
    <w:name w:val="Hyperlink"/>
    <w:basedOn w:val="DefaultParagraphFont"/>
    <w:unhideWhenUsed/>
    <w:rsid w:val="008A67BE"/>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84870"/>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E7A00"/>
    <w:pPr>
      <w:tabs>
        <w:tab w:val="center" w:pos="4320"/>
        <w:tab w:val="right" w:pos="8640"/>
      </w:tabs>
      <w:spacing w:after="0" w:line="240" w:lineRule="auto"/>
    </w:pPr>
  </w:style>
  <w:style w:type="character" w:customStyle="1" w:styleId="HeaderChar">
    <w:name w:val="Header Char"/>
    <w:basedOn w:val="DefaultParagraphFont"/>
    <w:link w:val="Header"/>
    <w:rsid w:val="007E7A00"/>
    <w:rPr>
      <w:rFonts w:asciiTheme="minorHAnsi" w:hAnsiTheme="minorHAnsi"/>
      <w:sz w:val="24"/>
      <w:szCs w:val="24"/>
    </w:rPr>
  </w:style>
  <w:style w:type="paragraph" w:styleId="Footer">
    <w:name w:val="footer"/>
    <w:basedOn w:val="Normal"/>
    <w:link w:val="FooterChar"/>
    <w:unhideWhenUsed/>
    <w:rsid w:val="007E7A00"/>
    <w:pPr>
      <w:tabs>
        <w:tab w:val="center" w:pos="4320"/>
        <w:tab w:val="right" w:pos="8640"/>
      </w:tabs>
      <w:spacing w:after="0" w:line="240" w:lineRule="auto"/>
    </w:pPr>
  </w:style>
  <w:style w:type="character" w:customStyle="1" w:styleId="FooterChar">
    <w:name w:val="Footer Char"/>
    <w:basedOn w:val="DefaultParagraphFont"/>
    <w:link w:val="Footer"/>
    <w:rsid w:val="007E7A00"/>
    <w:rPr>
      <w:rFonts w:asciiTheme="minorHAnsi" w:hAnsiTheme="minorHAnsi"/>
      <w:sz w:val="24"/>
      <w:szCs w:val="24"/>
    </w:rPr>
  </w:style>
  <w:style w:type="character" w:styleId="PageNumber">
    <w:name w:val="page number"/>
    <w:basedOn w:val="DefaultParagraphFont"/>
    <w:semiHidden/>
    <w:unhideWhenUsed/>
    <w:rsid w:val="003F17AA"/>
  </w:style>
  <w:style w:type="paragraph" w:styleId="NormalWeb">
    <w:name w:val="Normal (Web)"/>
    <w:basedOn w:val="Normal"/>
    <w:uiPriority w:val="99"/>
    <w:unhideWhenUsed/>
    <w:rsid w:val="001D52A2"/>
    <w:pPr>
      <w:spacing w:before="100" w:beforeAutospacing="1" w:after="100" w:afterAutospacing="1" w:line="240" w:lineRule="auto"/>
      <w:ind w:left="0"/>
    </w:pPr>
    <w:rPr>
      <w:rFonts w:ascii="Times" w:hAnsi="Times"/>
      <w:sz w:val="20"/>
      <w:szCs w:val="20"/>
    </w:rPr>
  </w:style>
  <w:style w:type="paragraph" w:styleId="HTMLPreformatted">
    <w:name w:val="HTML Preformatted"/>
    <w:basedOn w:val="Normal"/>
    <w:link w:val="HTMLPreformattedChar"/>
    <w:uiPriority w:val="99"/>
    <w:semiHidden/>
    <w:unhideWhenUsed/>
    <w:rsid w:val="00631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3170D"/>
    <w:rPr>
      <w:rFonts w:ascii="Courier" w:hAnsi="Courier" w:cs="Courier"/>
    </w:rPr>
  </w:style>
  <w:style w:type="character" w:styleId="Hyperlink">
    <w:name w:val="Hyperlink"/>
    <w:basedOn w:val="DefaultParagraphFont"/>
    <w:unhideWhenUsed/>
    <w:rsid w:val="008A67B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582">
      <w:bodyDiv w:val="1"/>
      <w:marLeft w:val="0"/>
      <w:marRight w:val="0"/>
      <w:marTop w:val="0"/>
      <w:marBottom w:val="0"/>
      <w:divBdr>
        <w:top w:val="none" w:sz="0" w:space="0" w:color="auto"/>
        <w:left w:val="none" w:sz="0" w:space="0" w:color="auto"/>
        <w:bottom w:val="none" w:sz="0" w:space="0" w:color="auto"/>
        <w:right w:val="none" w:sz="0" w:space="0" w:color="auto"/>
      </w:divBdr>
      <w:divsChild>
        <w:div w:id="1049037779">
          <w:marLeft w:val="0"/>
          <w:marRight w:val="0"/>
          <w:marTop w:val="0"/>
          <w:marBottom w:val="0"/>
          <w:divBdr>
            <w:top w:val="none" w:sz="0" w:space="0" w:color="auto"/>
            <w:left w:val="none" w:sz="0" w:space="0" w:color="auto"/>
            <w:bottom w:val="none" w:sz="0" w:space="0" w:color="auto"/>
            <w:right w:val="none" w:sz="0" w:space="0" w:color="auto"/>
          </w:divBdr>
          <w:divsChild>
            <w:div w:id="214851342">
              <w:marLeft w:val="0"/>
              <w:marRight w:val="0"/>
              <w:marTop w:val="0"/>
              <w:marBottom w:val="0"/>
              <w:divBdr>
                <w:top w:val="none" w:sz="0" w:space="0" w:color="auto"/>
                <w:left w:val="none" w:sz="0" w:space="0" w:color="auto"/>
                <w:bottom w:val="none" w:sz="0" w:space="0" w:color="auto"/>
                <w:right w:val="none" w:sz="0" w:space="0" w:color="auto"/>
              </w:divBdr>
              <w:divsChild>
                <w:div w:id="13385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8798">
          <w:marLeft w:val="0"/>
          <w:marRight w:val="0"/>
          <w:marTop w:val="0"/>
          <w:marBottom w:val="0"/>
          <w:divBdr>
            <w:top w:val="none" w:sz="0" w:space="0" w:color="auto"/>
            <w:left w:val="none" w:sz="0" w:space="0" w:color="auto"/>
            <w:bottom w:val="none" w:sz="0" w:space="0" w:color="auto"/>
            <w:right w:val="none" w:sz="0" w:space="0" w:color="auto"/>
          </w:divBdr>
          <w:divsChild>
            <w:div w:id="1402174313">
              <w:marLeft w:val="0"/>
              <w:marRight w:val="0"/>
              <w:marTop w:val="0"/>
              <w:marBottom w:val="0"/>
              <w:divBdr>
                <w:top w:val="none" w:sz="0" w:space="0" w:color="auto"/>
                <w:left w:val="none" w:sz="0" w:space="0" w:color="auto"/>
                <w:bottom w:val="none" w:sz="0" w:space="0" w:color="auto"/>
                <w:right w:val="none" w:sz="0" w:space="0" w:color="auto"/>
              </w:divBdr>
              <w:divsChild>
                <w:div w:id="8755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6535">
          <w:marLeft w:val="0"/>
          <w:marRight w:val="0"/>
          <w:marTop w:val="0"/>
          <w:marBottom w:val="0"/>
          <w:divBdr>
            <w:top w:val="none" w:sz="0" w:space="0" w:color="auto"/>
            <w:left w:val="none" w:sz="0" w:space="0" w:color="auto"/>
            <w:bottom w:val="none" w:sz="0" w:space="0" w:color="auto"/>
            <w:right w:val="none" w:sz="0" w:space="0" w:color="auto"/>
          </w:divBdr>
          <w:divsChild>
            <w:div w:id="1745685258">
              <w:marLeft w:val="0"/>
              <w:marRight w:val="0"/>
              <w:marTop w:val="0"/>
              <w:marBottom w:val="0"/>
              <w:divBdr>
                <w:top w:val="none" w:sz="0" w:space="0" w:color="auto"/>
                <w:left w:val="none" w:sz="0" w:space="0" w:color="auto"/>
                <w:bottom w:val="none" w:sz="0" w:space="0" w:color="auto"/>
                <w:right w:val="none" w:sz="0" w:space="0" w:color="auto"/>
              </w:divBdr>
              <w:divsChild>
                <w:div w:id="14079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4259">
      <w:bodyDiv w:val="1"/>
      <w:marLeft w:val="0"/>
      <w:marRight w:val="0"/>
      <w:marTop w:val="0"/>
      <w:marBottom w:val="0"/>
      <w:divBdr>
        <w:top w:val="none" w:sz="0" w:space="0" w:color="auto"/>
        <w:left w:val="none" w:sz="0" w:space="0" w:color="auto"/>
        <w:bottom w:val="none" w:sz="0" w:space="0" w:color="auto"/>
        <w:right w:val="none" w:sz="0" w:space="0" w:color="auto"/>
      </w:divBdr>
      <w:divsChild>
        <w:div w:id="1984961428">
          <w:marLeft w:val="0"/>
          <w:marRight w:val="0"/>
          <w:marTop w:val="0"/>
          <w:marBottom w:val="0"/>
          <w:divBdr>
            <w:top w:val="none" w:sz="0" w:space="0" w:color="auto"/>
            <w:left w:val="none" w:sz="0" w:space="0" w:color="auto"/>
            <w:bottom w:val="none" w:sz="0" w:space="0" w:color="auto"/>
            <w:right w:val="none" w:sz="0" w:space="0" w:color="auto"/>
          </w:divBdr>
          <w:divsChild>
            <w:div w:id="1133861690">
              <w:marLeft w:val="0"/>
              <w:marRight w:val="0"/>
              <w:marTop w:val="0"/>
              <w:marBottom w:val="0"/>
              <w:divBdr>
                <w:top w:val="none" w:sz="0" w:space="0" w:color="auto"/>
                <w:left w:val="none" w:sz="0" w:space="0" w:color="auto"/>
                <w:bottom w:val="none" w:sz="0" w:space="0" w:color="auto"/>
                <w:right w:val="none" w:sz="0" w:space="0" w:color="auto"/>
              </w:divBdr>
              <w:divsChild>
                <w:div w:id="13850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3269">
      <w:bodyDiv w:val="1"/>
      <w:marLeft w:val="0"/>
      <w:marRight w:val="0"/>
      <w:marTop w:val="0"/>
      <w:marBottom w:val="0"/>
      <w:divBdr>
        <w:top w:val="none" w:sz="0" w:space="0" w:color="auto"/>
        <w:left w:val="none" w:sz="0" w:space="0" w:color="auto"/>
        <w:bottom w:val="none" w:sz="0" w:space="0" w:color="auto"/>
        <w:right w:val="none" w:sz="0" w:space="0" w:color="auto"/>
      </w:divBdr>
      <w:divsChild>
        <w:div w:id="2021858217">
          <w:marLeft w:val="0"/>
          <w:marRight w:val="0"/>
          <w:marTop w:val="0"/>
          <w:marBottom w:val="0"/>
          <w:divBdr>
            <w:top w:val="none" w:sz="0" w:space="0" w:color="auto"/>
            <w:left w:val="none" w:sz="0" w:space="0" w:color="auto"/>
            <w:bottom w:val="none" w:sz="0" w:space="0" w:color="auto"/>
            <w:right w:val="none" w:sz="0" w:space="0" w:color="auto"/>
          </w:divBdr>
          <w:divsChild>
            <w:div w:id="1781874622">
              <w:marLeft w:val="0"/>
              <w:marRight w:val="0"/>
              <w:marTop w:val="0"/>
              <w:marBottom w:val="0"/>
              <w:divBdr>
                <w:top w:val="none" w:sz="0" w:space="0" w:color="auto"/>
                <w:left w:val="none" w:sz="0" w:space="0" w:color="auto"/>
                <w:bottom w:val="none" w:sz="0" w:space="0" w:color="auto"/>
                <w:right w:val="none" w:sz="0" w:space="0" w:color="auto"/>
              </w:divBdr>
              <w:divsChild>
                <w:div w:id="122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7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4167">
          <w:marLeft w:val="0"/>
          <w:marRight w:val="0"/>
          <w:marTop w:val="0"/>
          <w:marBottom w:val="0"/>
          <w:divBdr>
            <w:top w:val="none" w:sz="0" w:space="0" w:color="auto"/>
            <w:left w:val="none" w:sz="0" w:space="0" w:color="auto"/>
            <w:bottom w:val="none" w:sz="0" w:space="0" w:color="auto"/>
            <w:right w:val="none" w:sz="0" w:space="0" w:color="auto"/>
          </w:divBdr>
          <w:divsChild>
            <w:div w:id="203640939">
              <w:marLeft w:val="0"/>
              <w:marRight w:val="0"/>
              <w:marTop w:val="0"/>
              <w:marBottom w:val="0"/>
              <w:divBdr>
                <w:top w:val="none" w:sz="0" w:space="0" w:color="auto"/>
                <w:left w:val="none" w:sz="0" w:space="0" w:color="auto"/>
                <w:bottom w:val="none" w:sz="0" w:space="0" w:color="auto"/>
                <w:right w:val="none" w:sz="0" w:space="0" w:color="auto"/>
              </w:divBdr>
              <w:divsChild>
                <w:div w:id="1214003304">
                  <w:marLeft w:val="0"/>
                  <w:marRight w:val="0"/>
                  <w:marTop w:val="0"/>
                  <w:marBottom w:val="0"/>
                  <w:divBdr>
                    <w:top w:val="none" w:sz="0" w:space="0" w:color="auto"/>
                    <w:left w:val="none" w:sz="0" w:space="0" w:color="auto"/>
                    <w:bottom w:val="none" w:sz="0" w:space="0" w:color="auto"/>
                    <w:right w:val="none" w:sz="0" w:space="0" w:color="auto"/>
                  </w:divBdr>
                  <w:divsChild>
                    <w:div w:id="1501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5367">
          <w:marLeft w:val="0"/>
          <w:marRight w:val="0"/>
          <w:marTop w:val="0"/>
          <w:marBottom w:val="0"/>
          <w:divBdr>
            <w:top w:val="none" w:sz="0" w:space="0" w:color="auto"/>
            <w:left w:val="none" w:sz="0" w:space="0" w:color="auto"/>
            <w:bottom w:val="none" w:sz="0" w:space="0" w:color="auto"/>
            <w:right w:val="none" w:sz="0" w:space="0" w:color="auto"/>
          </w:divBdr>
          <w:divsChild>
            <w:div w:id="1003316634">
              <w:marLeft w:val="0"/>
              <w:marRight w:val="0"/>
              <w:marTop w:val="0"/>
              <w:marBottom w:val="0"/>
              <w:divBdr>
                <w:top w:val="none" w:sz="0" w:space="0" w:color="auto"/>
                <w:left w:val="none" w:sz="0" w:space="0" w:color="auto"/>
                <w:bottom w:val="none" w:sz="0" w:space="0" w:color="auto"/>
                <w:right w:val="none" w:sz="0" w:space="0" w:color="auto"/>
              </w:divBdr>
              <w:divsChild>
                <w:div w:id="1188836557">
                  <w:marLeft w:val="0"/>
                  <w:marRight w:val="0"/>
                  <w:marTop w:val="0"/>
                  <w:marBottom w:val="0"/>
                  <w:divBdr>
                    <w:top w:val="none" w:sz="0" w:space="0" w:color="auto"/>
                    <w:left w:val="none" w:sz="0" w:space="0" w:color="auto"/>
                    <w:bottom w:val="none" w:sz="0" w:space="0" w:color="auto"/>
                    <w:right w:val="none" w:sz="0" w:space="0" w:color="auto"/>
                  </w:divBdr>
                  <w:divsChild>
                    <w:div w:id="2535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5595">
          <w:marLeft w:val="0"/>
          <w:marRight w:val="0"/>
          <w:marTop w:val="0"/>
          <w:marBottom w:val="0"/>
          <w:divBdr>
            <w:top w:val="none" w:sz="0" w:space="0" w:color="auto"/>
            <w:left w:val="none" w:sz="0" w:space="0" w:color="auto"/>
            <w:bottom w:val="none" w:sz="0" w:space="0" w:color="auto"/>
            <w:right w:val="none" w:sz="0" w:space="0" w:color="auto"/>
          </w:divBdr>
          <w:divsChild>
            <w:div w:id="1153451239">
              <w:marLeft w:val="0"/>
              <w:marRight w:val="0"/>
              <w:marTop w:val="0"/>
              <w:marBottom w:val="0"/>
              <w:divBdr>
                <w:top w:val="none" w:sz="0" w:space="0" w:color="auto"/>
                <w:left w:val="none" w:sz="0" w:space="0" w:color="auto"/>
                <w:bottom w:val="none" w:sz="0" w:space="0" w:color="auto"/>
                <w:right w:val="none" w:sz="0" w:space="0" w:color="auto"/>
              </w:divBdr>
              <w:divsChild>
                <w:div w:id="2090885305">
                  <w:marLeft w:val="0"/>
                  <w:marRight w:val="0"/>
                  <w:marTop w:val="0"/>
                  <w:marBottom w:val="0"/>
                  <w:divBdr>
                    <w:top w:val="none" w:sz="0" w:space="0" w:color="auto"/>
                    <w:left w:val="none" w:sz="0" w:space="0" w:color="auto"/>
                    <w:bottom w:val="none" w:sz="0" w:space="0" w:color="auto"/>
                    <w:right w:val="none" w:sz="0" w:space="0" w:color="auto"/>
                  </w:divBdr>
                  <w:divsChild>
                    <w:div w:id="5813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8805">
          <w:marLeft w:val="0"/>
          <w:marRight w:val="0"/>
          <w:marTop w:val="0"/>
          <w:marBottom w:val="0"/>
          <w:divBdr>
            <w:top w:val="none" w:sz="0" w:space="0" w:color="auto"/>
            <w:left w:val="none" w:sz="0" w:space="0" w:color="auto"/>
            <w:bottom w:val="none" w:sz="0" w:space="0" w:color="auto"/>
            <w:right w:val="none" w:sz="0" w:space="0" w:color="auto"/>
          </w:divBdr>
          <w:divsChild>
            <w:div w:id="451091328">
              <w:marLeft w:val="0"/>
              <w:marRight w:val="0"/>
              <w:marTop w:val="0"/>
              <w:marBottom w:val="0"/>
              <w:divBdr>
                <w:top w:val="none" w:sz="0" w:space="0" w:color="auto"/>
                <w:left w:val="none" w:sz="0" w:space="0" w:color="auto"/>
                <w:bottom w:val="none" w:sz="0" w:space="0" w:color="auto"/>
                <w:right w:val="none" w:sz="0" w:space="0" w:color="auto"/>
              </w:divBdr>
              <w:divsChild>
                <w:div w:id="439834651">
                  <w:marLeft w:val="0"/>
                  <w:marRight w:val="0"/>
                  <w:marTop w:val="0"/>
                  <w:marBottom w:val="0"/>
                  <w:divBdr>
                    <w:top w:val="none" w:sz="0" w:space="0" w:color="auto"/>
                    <w:left w:val="none" w:sz="0" w:space="0" w:color="auto"/>
                    <w:bottom w:val="none" w:sz="0" w:space="0" w:color="auto"/>
                    <w:right w:val="none" w:sz="0" w:space="0" w:color="auto"/>
                  </w:divBdr>
                  <w:divsChild>
                    <w:div w:id="11913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8417">
      <w:bodyDiv w:val="1"/>
      <w:marLeft w:val="0"/>
      <w:marRight w:val="0"/>
      <w:marTop w:val="0"/>
      <w:marBottom w:val="0"/>
      <w:divBdr>
        <w:top w:val="none" w:sz="0" w:space="0" w:color="auto"/>
        <w:left w:val="none" w:sz="0" w:space="0" w:color="auto"/>
        <w:bottom w:val="none" w:sz="0" w:space="0" w:color="auto"/>
        <w:right w:val="none" w:sz="0" w:space="0" w:color="auto"/>
      </w:divBdr>
      <w:divsChild>
        <w:div w:id="1383359798">
          <w:marLeft w:val="0"/>
          <w:marRight w:val="0"/>
          <w:marTop w:val="0"/>
          <w:marBottom w:val="0"/>
          <w:divBdr>
            <w:top w:val="none" w:sz="0" w:space="0" w:color="auto"/>
            <w:left w:val="none" w:sz="0" w:space="0" w:color="auto"/>
            <w:bottom w:val="none" w:sz="0" w:space="0" w:color="auto"/>
            <w:right w:val="none" w:sz="0" w:space="0" w:color="auto"/>
          </w:divBdr>
          <w:divsChild>
            <w:div w:id="1752964737">
              <w:marLeft w:val="0"/>
              <w:marRight w:val="0"/>
              <w:marTop w:val="0"/>
              <w:marBottom w:val="0"/>
              <w:divBdr>
                <w:top w:val="none" w:sz="0" w:space="0" w:color="auto"/>
                <w:left w:val="none" w:sz="0" w:space="0" w:color="auto"/>
                <w:bottom w:val="none" w:sz="0" w:space="0" w:color="auto"/>
                <w:right w:val="none" w:sz="0" w:space="0" w:color="auto"/>
              </w:divBdr>
              <w:divsChild>
                <w:div w:id="17084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9">
          <w:marLeft w:val="0"/>
          <w:marRight w:val="0"/>
          <w:marTop w:val="0"/>
          <w:marBottom w:val="0"/>
          <w:divBdr>
            <w:top w:val="none" w:sz="0" w:space="0" w:color="auto"/>
            <w:left w:val="none" w:sz="0" w:space="0" w:color="auto"/>
            <w:bottom w:val="none" w:sz="0" w:space="0" w:color="auto"/>
            <w:right w:val="none" w:sz="0" w:space="0" w:color="auto"/>
          </w:divBdr>
          <w:divsChild>
            <w:div w:id="1658419333">
              <w:marLeft w:val="0"/>
              <w:marRight w:val="0"/>
              <w:marTop w:val="0"/>
              <w:marBottom w:val="0"/>
              <w:divBdr>
                <w:top w:val="none" w:sz="0" w:space="0" w:color="auto"/>
                <w:left w:val="none" w:sz="0" w:space="0" w:color="auto"/>
                <w:bottom w:val="none" w:sz="0" w:space="0" w:color="auto"/>
                <w:right w:val="none" w:sz="0" w:space="0" w:color="auto"/>
              </w:divBdr>
              <w:divsChild>
                <w:div w:id="6028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cademics.cehd.umn.edu/edtpa/video-preparation/" TargetMode="External"/><Relationship Id="rId12" Type="http://schemas.openxmlformats.org/officeDocument/2006/relationships/hyperlink" Target="http://www.oit.umn.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academics.cehd.umn.edu/edtpa/video-equi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22532BF7-121E-FB49-8849-A86BC70D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1045</Words>
  <Characters>5958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University of Minnesota</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Jessica Tobin</dc:creator>
  <cp:lastModifiedBy>Jessica Tobin</cp:lastModifiedBy>
  <cp:revision>7</cp:revision>
  <cp:lastPrinted>2015-04-15T15:09:00Z</cp:lastPrinted>
  <dcterms:created xsi:type="dcterms:W3CDTF">2015-05-04T17:56:00Z</dcterms:created>
  <dcterms:modified xsi:type="dcterms:W3CDTF">2015-10-24T19:31:00Z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